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FE" w:rsidRPr="00D94EFE" w:rsidRDefault="00D94EFE" w:rsidP="00D94EFE">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94EFE">
        <w:rPr>
          <w:rFonts w:ascii="Times New Roman" w:eastAsia="Times New Roman" w:hAnsi="Times New Roman" w:cs="Times New Roman"/>
          <w:b/>
          <w:bCs/>
          <w:sz w:val="36"/>
          <w:szCs w:val="36"/>
          <w:rtl/>
        </w:rPr>
        <w:t>جابر بن حيان السيرة الذاتية</w:t>
      </w:r>
    </w:p>
    <w:p w:rsidR="00D94EFE" w:rsidRPr="00D94EFE" w:rsidRDefault="00D94EFE" w:rsidP="00D94EFE">
      <w:p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فيما يلي بعض المعلومات عن السيرة الذاتيّة للعالم الشّهير جابر بن حيان، وهي كما يلي</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الاسم</w:t>
      </w:r>
      <w:r w:rsidRPr="00D94EFE">
        <w:rPr>
          <w:rFonts w:ascii="Times New Roman" w:eastAsia="Times New Roman" w:hAnsi="Times New Roman" w:cs="Times New Roman"/>
          <w:b/>
          <w:bCs/>
          <w:sz w:val="36"/>
          <w:szCs w:val="36"/>
        </w:rPr>
        <w:t>:</w:t>
      </w:r>
      <w:r w:rsidRPr="00D94EFE">
        <w:rPr>
          <w:rFonts w:ascii="Times New Roman" w:eastAsia="Times New Roman" w:hAnsi="Times New Roman" w:cs="Times New Roman"/>
          <w:sz w:val="36"/>
          <w:szCs w:val="36"/>
        </w:rPr>
        <w:t xml:space="preserve"> </w:t>
      </w:r>
      <w:r w:rsidRPr="00D94EFE">
        <w:rPr>
          <w:rFonts w:ascii="Times New Roman" w:eastAsia="Times New Roman" w:hAnsi="Times New Roman" w:cs="Times New Roman"/>
          <w:sz w:val="36"/>
          <w:szCs w:val="36"/>
          <w:rtl/>
        </w:rPr>
        <w:t>جابر بن حيان بن عبد الله الأزدي</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محل وتاريخ الميلاد</w:t>
      </w:r>
      <w:r w:rsidRPr="00D94EFE">
        <w:rPr>
          <w:rFonts w:ascii="Times New Roman" w:eastAsia="Times New Roman" w:hAnsi="Times New Roman" w:cs="Times New Roman"/>
          <w:b/>
          <w:bCs/>
          <w:sz w:val="36"/>
          <w:szCs w:val="36"/>
        </w:rPr>
        <w:t xml:space="preserve">: </w:t>
      </w:r>
      <w:r w:rsidRPr="00D94EFE">
        <w:rPr>
          <w:rFonts w:ascii="Times New Roman" w:eastAsia="Times New Roman" w:hAnsi="Times New Roman" w:cs="Times New Roman"/>
          <w:sz w:val="36"/>
          <w:szCs w:val="36"/>
          <w:rtl/>
        </w:rPr>
        <w:t>الكوفة سنة 721 ميلادي</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الكناية</w:t>
      </w:r>
      <w:r w:rsidRPr="00D94EFE">
        <w:rPr>
          <w:rFonts w:ascii="Times New Roman" w:eastAsia="Times New Roman" w:hAnsi="Times New Roman" w:cs="Times New Roman"/>
          <w:b/>
          <w:bCs/>
          <w:sz w:val="36"/>
          <w:szCs w:val="36"/>
        </w:rPr>
        <w:t>:</w:t>
      </w:r>
      <w:r w:rsidRPr="00D94EFE">
        <w:rPr>
          <w:rFonts w:ascii="Times New Roman" w:eastAsia="Times New Roman" w:hAnsi="Times New Roman" w:cs="Times New Roman"/>
          <w:sz w:val="36"/>
          <w:szCs w:val="36"/>
        </w:rPr>
        <w:t xml:space="preserve"> </w:t>
      </w:r>
      <w:r w:rsidRPr="00D94EFE">
        <w:rPr>
          <w:rFonts w:ascii="Times New Roman" w:eastAsia="Times New Roman" w:hAnsi="Times New Roman" w:cs="Times New Roman"/>
          <w:sz w:val="36"/>
          <w:szCs w:val="36"/>
          <w:rtl/>
        </w:rPr>
        <w:t>أبو موسى</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اللقب</w:t>
      </w:r>
      <w:r w:rsidRPr="00D94EFE">
        <w:rPr>
          <w:rFonts w:ascii="Times New Roman" w:eastAsia="Times New Roman" w:hAnsi="Times New Roman" w:cs="Times New Roman"/>
          <w:b/>
          <w:bCs/>
          <w:sz w:val="36"/>
          <w:szCs w:val="36"/>
        </w:rPr>
        <w:t>:</w:t>
      </w:r>
      <w:r w:rsidRPr="00D94EFE">
        <w:rPr>
          <w:rFonts w:ascii="Times New Roman" w:eastAsia="Times New Roman" w:hAnsi="Times New Roman" w:cs="Times New Roman"/>
          <w:sz w:val="36"/>
          <w:szCs w:val="36"/>
        </w:rPr>
        <w:t xml:space="preserve"> </w:t>
      </w:r>
      <w:r w:rsidRPr="00D94EFE">
        <w:rPr>
          <w:rFonts w:ascii="Times New Roman" w:eastAsia="Times New Roman" w:hAnsi="Times New Roman" w:cs="Times New Roman"/>
          <w:sz w:val="36"/>
          <w:szCs w:val="36"/>
          <w:rtl/>
        </w:rPr>
        <w:t>أبو الكيمياء</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العرق</w:t>
      </w:r>
      <w:r w:rsidRPr="00D94EFE">
        <w:rPr>
          <w:rFonts w:ascii="Times New Roman" w:eastAsia="Times New Roman" w:hAnsi="Times New Roman" w:cs="Times New Roman"/>
          <w:b/>
          <w:bCs/>
          <w:sz w:val="36"/>
          <w:szCs w:val="36"/>
        </w:rPr>
        <w:t>:</w:t>
      </w:r>
      <w:r w:rsidRPr="00D94EFE">
        <w:rPr>
          <w:rFonts w:ascii="Times New Roman" w:eastAsia="Times New Roman" w:hAnsi="Times New Roman" w:cs="Times New Roman"/>
          <w:sz w:val="36"/>
          <w:szCs w:val="36"/>
        </w:rPr>
        <w:t xml:space="preserve"> </w:t>
      </w:r>
      <w:r w:rsidRPr="00D94EFE">
        <w:rPr>
          <w:rFonts w:ascii="Times New Roman" w:eastAsia="Times New Roman" w:hAnsi="Times New Roman" w:cs="Times New Roman"/>
          <w:sz w:val="36"/>
          <w:szCs w:val="36"/>
          <w:rtl/>
        </w:rPr>
        <w:t>العرب</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المواطنة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الدولة العباسية</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الجنسية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عباسي</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الإقامة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إقليم العراق</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الحالة الإجتماعية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متزوج</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الديانة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الإسلام</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المهنة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عالم مسلم</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سبب الشهرة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إنجازاته في تأسيس علم الكيمياء</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وفاته</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في الكوفة عام 815 ميلادي</w:t>
      </w:r>
      <w:r w:rsidRPr="00D94EFE">
        <w:rPr>
          <w:rFonts w:ascii="Times New Roman" w:eastAsia="Times New Roman" w:hAnsi="Times New Roman" w:cs="Times New Roman"/>
          <w:sz w:val="36"/>
          <w:szCs w:val="36"/>
        </w:rPr>
        <w:t>.</w:t>
      </w:r>
    </w:p>
    <w:p w:rsidR="00D94EFE" w:rsidRPr="00D94EFE" w:rsidRDefault="00D94EFE" w:rsidP="00D94EFE">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العمر عند الوفاة</w:t>
      </w:r>
      <w:r w:rsidRPr="00D94EFE">
        <w:rPr>
          <w:rFonts w:ascii="Times New Roman" w:eastAsia="Times New Roman" w:hAnsi="Times New Roman" w:cs="Times New Roman"/>
          <w:b/>
          <w:bCs/>
          <w:sz w:val="36"/>
          <w:szCs w:val="36"/>
        </w:rPr>
        <w:t xml:space="preserve">: </w:t>
      </w:r>
      <w:r w:rsidRPr="00D94EFE">
        <w:rPr>
          <w:rFonts w:ascii="Times New Roman" w:eastAsia="Times New Roman" w:hAnsi="Times New Roman" w:cs="Times New Roman"/>
          <w:sz w:val="36"/>
          <w:szCs w:val="36"/>
          <w:rtl/>
        </w:rPr>
        <w:t>أربعة وتسعون عامًا</w:t>
      </w:r>
      <w:r w:rsidRPr="00D94EFE">
        <w:rPr>
          <w:rFonts w:ascii="Times New Roman" w:eastAsia="Times New Roman" w:hAnsi="Times New Roman" w:cs="Times New Roman"/>
          <w:sz w:val="36"/>
          <w:szCs w:val="36"/>
        </w:rPr>
        <w:t>.</w:t>
      </w:r>
    </w:p>
    <w:p w:rsidR="00D94EFE" w:rsidRPr="00D94EFE" w:rsidRDefault="00D94EFE" w:rsidP="00D94EFE">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94EFE">
        <w:rPr>
          <w:rFonts w:ascii="Times New Roman" w:eastAsia="Times New Roman" w:hAnsi="Times New Roman" w:cs="Times New Roman"/>
          <w:b/>
          <w:bCs/>
          <w:sz w:val="36"/>
          <w:szCs w:val="36"/>
          <w:rtl/>
        </w:rPr>
        <w:t>حياة جابر بن حيان</w:t>
      </w:r>
    </w:p>
    <w:p w:rsidR="00D94EFE" w:rsidRPr="00D94EFE" w:rsidRDefault="00D94EFE" w:rsidP="00D94EFE">
      <w:p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وُلد جابر بن حيان حسب أشهر الأقاويل في مدينة الكوفة العراقيّة عام 721 ميلادي، كما إختلفت الأقاويل حول أصله العرقي، فمنهم من قال أنّه عربي أزدي، ومنهم من قال بأنّ أصله فارسي من خراسان، هاجر مع أهله إلى اليمن حيثُ نشأ وتعلّم القرآن والعلوم المختلفة كما مارس مهنة والده في الصّيدلة، ثمّ عاد إلى الكوفة مع عائلته ليتلقّى العلوم الشّرعية واللغوية والكيميائيّة على يد أستاذه جعفر الصادق، ثم انتقل جابر بن حيان للعيش في العاصمة دمشق حيثُ إعتكف هناك على دراسة الكيمياء، وبعد نكبة البرامكة عاد ابن حيّان إلى الكوفة هربًا من العباسيين، حيثُ سُجن هناك وتوفّي بالسّجن وقد تجاوز الثالثة والتّسعين من العمر سنة 815 ميلادي</w:t>
      </w:r>
      <w:r w:rsidRPr="00D94EFE">
        <w:rPr>
          <w:rFonts w:ascii="Times New Roman" w:eastAsia="Times New Roman" w:hAnsi="Times New Roman" w:cs="Times New Roman"/>
          <w:sz w:val="36"/>
          <w:szCs w:val="36"/>
        </w:rPr>
        <w:t>.</w:t>
      </w:r>
    </w:p>
    <w:p w:rsidR="00D94EFE" w:rsidRPr="00D94EFE" w:rsidRDefault="00D94EFE" w:rsidP="00D94EFE">
      <w:pPr>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D94EFE">
        <w:rPr>
          <w:rFonts w:ascii="Times New Roman" w:eastAsia="Times New Roman" w:hAnsi="Times New Roman" w:cs="Times New Roman"/>
          <w:b/>
          <w:bCs/>
          <w:sz w:val="36"/>
          <w:szCs w:val="36"/>
          <w:rtl/>
        </w:rPr>
        <w:t>أبرز انجازات جابر بن حيان</w:t>
      </w:r>
    </w:p>
    <w:p w:rsidR="00D94EFE" w:rsidRPr="00D94EFE" w:rsidRDefault="00D94EFE" w:rsidP="00D94EFE">
      <w:p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lastRenderedPageBreak/>
        <w:t>يُعتبر العالم العربي جابر بن حيّان من العلماء العرب الّذين كان لهم إنجازاتهم الخاصّة في العلوم، فهو من أسس علم الكيمياء وأجرى العديد من التّجارب الكيميائيّة، ومن أبرز إنجازاته فيما يلي</w:t>
      </w:r>
      <w:r w:rsidRPr="00D94EFE">
        <w:rPr>
          <w:rFonts w:ascii="Times New Roman" w:eastAsia="Times New Roman" w:hAnsi="Times New Roman" w:cs="Times New Roman"/>
          <w:sz w:val="36"/>
          <w:szCs w:val="36"/>
        </w:rPr>
        <w:t>:</w:t>
      </w:r>
    </w:p>
    <w:p w:rsidR="00D94EFE" w:rsidRPr="00D94EFE" w:rsidRDefault="00D94EFE" w:rsidP="00D94EFE">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اكتشاف المواد القلوية التي تجعل الماء أكثر ليونة</w:t>
      </w:r>
      <w:r w:rsidRPr="00D94EFE">
        <w:rPr>
          <w:rFonts w:ascii="Times New Roman" w:eastAsia="Times New Roman" w:hAnsi="Times New Roman" w:cs="Times New Roman"/>
          <w:sz w:val="36"/>
          <w:szCs w:val="36"/>
        </w:rPr>
        <w:t>.</w:t>
      </w:r>
    </w:p>
    <w:p w:rsidR="00D94EFE" w:rsidRPr="00D94EFE" w:rsidRDefault="00D94EFE" w:rsidP="00D94EFE">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تمكّن ابن حيان من إختراع جهاز تقطير نجح من خلاله في وضع أول طريقة للتّقطير في العالم</w:t>
      </w:r>
      <w:r w:rsidRPr="00D94EFE">
        <w:rPr>
          <w:rFonts w:ascii="Times New Roman" w:eastAsia="Times New Roman" w:hAnsi="Times New Roman" w:cs="Times New Roman"/>
          <w:sz w:val="36"/>
          <w:szCs w:val="36"/>
        </w:rPr>
        <w:t>.</w:t>
      </w:r>
    </w:p>
    <w:p w:rsidR="00D94EFE" w:rsidRPr="00D94EFE" w:rsidRDefault="00D94EFE" w:rsidP="00D94EFE">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أضاف الكبريت والزّئبق إلى عناصر اليونان الأربعة</w:t>
      </w:r>
      <w:r w:rsidRPr="00D94EFE">
        <w:rPr>
          <w:rFonts w:ascii="Times New Roman" w:eastAsia="Times New Roman" w:hAnsi="Times New Roman" w:cs="Times New Roman"/>
          <w:sz w:val="36"/>
          <w:szCs w:val="36"/>
        </w:rPr>
        <w:t>.</w:t>
      </w:r>
    </w:p>
    <w:p w:rsidR="00D94EFE" w:rsidRPr="00D94EFE" w:rsidRDefault="00D94EFE" w:rsidP="00D94EFE">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استطاع فصل الذّهب عن الفضّة من خلال حلّها بواسطة الأحماض، وهي الطريقة المتّبعة حتّى وقتنا هذا</w:t>
      </w:r>
      <w:r w:rsidRPr="00D94EFE">
        <w:rPr>
          <w:rFonts w:ascii="Times New Roman" w:eastAsia="Times New Roman" w:hAnsi="Times New Roman" w:cs="Times New Roman"/>
          <w:sz w:val="36"/>
          <w:szCs w:val="36"/>
        </w:rPr>
        <w:t>.</w:t>
      </w:r>
    </w:p>
    <w:p w:rsidR="00D94EFE" w:rsidRPr="00D94EFE" w:rsidRDefault="00D94EFE" w:rsidP="00D94EFE">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اكتشف حمض الكبريتيك المعروف جدًا بكثرة استعمالاته، فهو يُستعمل في بطاريّات المركبات الآلية</w:t>
      </w:r>
      <w:r w:rsidRPr="00D94EFE">
        <w:rPr>
          <w:rFonts w:ascii="Times New Roman" w:eastAsia="Times New Roman" w:hAnsi="Times New Roman" w:cs="Times New Roman"/>
          <w:sz w:val="36"/>
          <w:szCs w:val="36"/>
        </w:rPr>
        <w:t>.</w:t>
      </w:r>
    </w:p>
    <w:p w:rsidR="00D94EFE" w:rsidRPr="00D94EFE" w:rsidRDefault="00D94EFE" w:rsidP="00D94EFE">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تمكّن من صناعة ورق غير القابل للاحتراق</w:t>
      </w:r>
      <w:r w:rsidRPr="00D94EFE">
        <w:rPr>
          <w:rFonts w:ascii="Times New Roman" w:eastAsia="Times New Roman" w:hAnsi="Times New Roman" w:cs="Times New Roman"/>
          <w:sz w:val="36"/>
          <w:szCs w:val="36"/>
        </w:rPr>
        <w:t>.</w:t>
      </w:r>
    </w:p>
    <w:p w:rsidR="00D94EFE" w:rsidRPr="00D94EFE" w:rsidRDefault="00D94EFE" w:rsidP="00D94EFE">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اكتشف القطرونة المعروفة برمز</w:t>
      </w:r>
      <w:r w:rsidRPr="00D94EFE">
        <w:rPr>
          <w:rFonts w:ascii="Times New Roman" w:eastAsia="Times New Roman" w:hAnsi="Times New Roman" w:cs="Times New Roman"/>
          <w:sz w:val="36"/>
          <w:szCs w:val="36"/>
        </w:rPr>
        <w:t xml:space="preserve"> (</w:t>
      </w:r>
      <w:proofErr w:type="spellStart"/>
      <w:r w:rsidRPr="00D94EFE">
        <w:rPr>
          <w:rFonts w:ascii="Times New Roman" w:eastAsia="Times New Roman" w:hAnsi="Times New Roman" w:cs="Times New Roman"/>
          <w:sz w:val="36"/>
          <w:szCs w:val="36"/>
        </w:rPr>
        <w:t>NaOH</w:t>
      </w:r>
      <w:proofErr w:type="spellEnd"/>
      <w:r w:rsidRPr="00D94EFE">
        <w:rPr>
          <w:rFonts w:ascii="Times New Roman" w:eastAsia="Times New Roman" w:hAnsi="Times New Roman" w:cs="Times New Roman"/>
          <w:sz w:val="36"/>
          <w:szCs w:val="36"/>
        </w:rPr>
        <w:t>).</w:t>
      </w:r>
    </w:p>
    <w:p w:rsidR="00D94EFE" w:rsidRPr="00D94EFE" w:rsidRDefault="00D94EFE" w:rsidP="00D94EFE">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94EFE">
        <w:rPr>
          <w:rFonts w:ascii="Times New Roman" w:eastAsia="Times New Roman" w:hAnsi="Times New Roman" w:cs="Times New Roman"/>
          <w:b/>
          <w:bCs/>
          <w:sz w:val="36"/>
          <w:szCs w:val="36"/>
          <w:rtl/>
        </w:rPr>
        <w:t>أقوال علماء الغرب عن جابر بن حيان</w:t>
      </w:r>
    </w:p>
    <w:p w:rsidR="00D94EFE" w:rsidRPr="00D94EFE" w:rsidRDefault="00D94EFE" w:rsidP="00D94EFE">
      <w:p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Pr>
        <w:t> </w:t>
      </w:r>
      <w:r w:rsidRPr="00D94EFE">
        <w:rPr>
          <w:rFonts w:ascii="Times New Roman" w:eastAsia="Times New Roman" w:hAnsi="Times New Roman" w:cs="Times New Roman"/>
          <w:sz w:val="36"/>
          <w:szCs w:val="36"/>
          <w:rtl/>
        </w:rPr>
        <w:t>أعجب علماء الغرب بالعالم ابن حيان وذكائه الشديد الّذي جعله يؤسس علم الكيمياء الحديثة، ومن بعض اقوالهم عنه</w:t>
      </w:r>
      <w:r w:rsidRPr="00D94EFE">
        <w:rPr>
          <w:rFonts w:ascii="Times New Roman" w:eastAsia="Times New Roman" w:hAnsi="Times New Roman" w:cs="Times New Roman"/>
          <w:sz w:val="36"/>
          <w:szCs w:val="36"/>
        </w:rPr>
        <w:t>:</w:t>
      </w:r>
    </w:p>
    <w:p w:rsidR="00D94EFE" w:rsidRPr="00D94EFE" w:rsidRDefault="00D94EFE" w:rsidP="00D94EFE">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يقول الفيلسوف الانجليزي باكون</w:t>
      </w:r>
      <w:r w:rsidRPr="00D94EFE">
        <w:rPr>
          <w:rFonts w:ascii="Times New Roman" w:eastAsia="Times New Roman" w:hAnsi="Times New Roman" w:cs="Times New Roman"/>
          <w:b/>
          <w:bCs/>
          <w:sz w:val="36"/>
          <w:szCs w:val="36"/>
        </w:rPr>
        <w:t>:</w:t>
      </w:r>
      <w:r w:rsidRPr="00D94EFE">
        <w:rPr>
          <w:rFonts w:ascii="Times New Roman" w:eastAsia="Times New Roman" w:hAnsi="Times New Roman" w:cs="Times New Roman"/>
          <w:sz w:val="36"/>
          <w:szCs w:val="36"/>
        </w:rPr>
        <w:t xml:space="preserve"> "</w:t>
      </w:r>
      <w:r w:rsidRPr="00D94EFE">
        <w:rPr>
          <w:rFonts w:ascii="Times New Roman" w:eastAsia="Times New Roman" w:hAnsi="Times New Roman" w:cs="Times New Roman"/>
          <w:sz w:val="36"/>
          <w:szCs w:val="36"/>
          <w:rtl/>
        </w:rPr>
        <w:t>إن جابر بن حيان هو أول من علم علم الكيمياء للعالم، فهو أبو الكيمياء</w:t>
      </w:r>
      <w:r w:rsidRPr="00D94EFE">
        <w:rPr>
          <w:rFonts w:ascii="Times New Roman" w:eastAsia="Times New Roman" w:hAnsi="Times New Roman" w:cs="Times New Roman"/>
          <w:sz w:val="36"/>
          <w:szCs w:val="36"/>
        </w:rPr>
        <w:t>".</w:t>
      </w:r>
    </w:p>
    <w:p w:rsidR="00D94EFE" w:rsidRPr="00D94EFE" w:rsidRDefault="00D94EFE" w:rsidP="00D94EFE">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يقول برتيلو</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Pr>
        <w:t>""</w:t>
      </w:r>
      <w:r w:rsidRPr="00D94EFE">
        <w:rPr>
          <w:rFonts w:ascii="Times New Roman" w:eastAsia="Times New Roman" w:hAnsi="Times New Roman" w:cs="Times New Roman"/>
          <w:sz w:val="36"/>
          <w:szCs w:val="36"/>
          <w:rtl/>
        </w:rPr>
        <w:t>إن لجابر في الكيمياء ما لأرسطو في المنطق</w:t>
      </w:r>
      <w:r w:rsidRPr="00D94EFE">
        <w:rPr>
          <w:rFonts w:ascii="Times New Roman" w:eastAsia="Times New Roman" w:hAnsi="Times New Roman" w:cs="Times New Roman"/>
          <w:sz w:val="36"/>
          <w:szCs w:val="36"/>
        </w:rPr>
        <w:t>".</w:t>
      </w:r>
    </w:p>
    <w:p w:rsidR="00D94EFE" w:rsidRPr="00D94EFE" w:rsidRDefault="00D94EFE" w:rsidP="00D94EFE">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قال عنه ماكس مايرهوف أيضًا</w:t>
      </w:r>
      <w:r w:rsidRPr="00D94EFE">
        <w:rPr>
          <w:rFonts w:ascii="Times New Roman" w:eastAsia="Times New Roman" w:hAnsi="Times New Roman" w:cs="Times New Roman"/>
          <w:b/>
          <w:bCs/>
          <w:sz w:val="36"/>
          <w:szCs w:val="36"/>
        </w:rPr>
        <w:t>:</w:t>
      </w:r>
      <w:r w:rsidRPr="00D94EFE">
        <w:rPr>
          <w:rFonts w:ascii="Times New Roman" w:eastAsia="Times New Roman" w:hAnsi="Times New Roman" w:cs="Times New Roman"/>
          <w:sz w:val="36"/>
          <w:szCs w:val="36"/>
        </w:rPr>
        <w:t xml:space="preserve"> "</w:t>
      </w:r>
      <w:r w:rsidRPr="00D94EFE">
        <w:rPr>
          <w:rFonts w:ascii="Times New Roman" w:eastAsia="Times New Roman" w:hAnsi="Times New Roman" w:cs="Times New Roman"/>
          <w:sz w:val="36"/>
          <w:szCs w:val="36"/>
          <w:rtl/>
        </w:rPr>
        <w:t>يمكن إرجاع تطور الكيمياء في أوروبا إلى جابر ابن حيان بصورة مباشرة. وأكبر دليل على ذلك أن كثيراً من المصطلحات التي ابتكرها ما زالت مستعملة في مختلف اللّغات الأوربية</w:t>
      </w:r>
      <w:r w:rsidRPr="00D94EFE">
        <w:rPr>
          <w:rFonts w:ascii="Times New Roman" w:eastAsia="Times New Roman" w:hAnsi="Times New Roman" w:cs="Times New Roman"/>
          <w:sz w:val="36"/>
          <w:szCs w:val="36"/>
        </w:rPr>
        <w:t>".</w:t>
      </w:r>
    </w:p>
    <w:p w:rsidR="00D94EFE" w:rsidRPr="00D94EFE" w:rsidRDefault="00D94EFE" w:rsidP="00D94EFE">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94EFE">
        <w:rPr>
          <w:rFonts w:ascii="Times New Roman" w:eastAsia="Times New Roman" w:hAnsi="Times New Roman" w:cs="Times New Roman"/>
          <w:b/>
          <w:bCs/>
          <w:sz w:val="36"/>
          <w:szCs w:val="36"/>
          <w:rtl/>
        </w:rPr>
        <w:t>مؤلفات جابر بن حيان</w:t>
      </w:r>
    </w:p>
    <w:p w:rsidR="00D94EFE" w:rsidRPr="00D94EFE" w:rsidRDefault="00D94EFE" w:rsidP="00D94EFE">
      <w:p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 xml:space="preserve">حظِي العالم جابر بن حيان بشهرة كبيرة من خلال مؤلّفاته الكثيرة التي تمّت ترجمتها إلى العديد من اللّغات مثل اللّاتينيّة والإنجليزيّة، حيثُ إعتمدها الأوروبيّون لسنوات عديدة، مما كان لها دور في تطوير الكيمياء الحديثة، ومن أشهر مؤلّفاته (كتاب الرسائل السبعين) الّذي ترجمه جيرار الكريموني من اللّغة العربيّة إلى اللاتينيّة عام </w:t>
      </w:r>
      <w:r w:rsidRPr="00D94EFE">
        <w:rPr>
          <w:rFonts w:ascii="Times New Roman" w:eastAsia="Times New Roman" w:hAnsi="Times New Roman" w:cs="Times New Roman"/>
          <w:sz w:val="36"/>
          <w:szCs w:val="36"/>
          <w:rtl/>
        </w:rPr>
        <w:lastRenderedPageBreak/>
        <w:t>1187 ميلادي، حيثث لم تقتصر مؤلّفاته على الكيمياء وحسب، بل تناولت مواضيعًا في الفلسفة والرياضيات، والطب والتنجيم والموسيقى</w:t>
      </w:r>
      <w:r w:rsidRPr="00D94EFE">
        <w:rPr>
          <w:rFonts w:ascii="Times New Roman" w:eastAsia="Times New Roman" w:hAnsi="Times New Roman" w:cs="Times New Roman"/>
          <w:sz w:val="36"/>
          <w:szCs w:val="36"/>
        </w:rPr>
        <w:t>.</w:t>
      </w:r>
    </w:p>
    <w:p w:rsidR="00D94EFE" w:rsidRPr="00D94EFE" w:rsidRDefault="00D94EFE" w:rsidP="00D94EFE">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94EFE">
        <w:rPr>
          <w:rFonts w:ascii="Times New Roman" w:eastAsia="Times New Roman" w:hAnsi="Times New Roman" w:cs="Times New Roman"/>
          <w:b/>
          <w:bCs/>
          <w:sz w:val="36"/>
          <w:szCs w:val="36"/>
          <w:rtl/>
        </w:rPr>
        <w:t>كتب جابر بن حيان</w:t>
      </w:r>
    </w:p>
    <w:p w:rsidR="00D94EFE" w:rsidRPr="00D94EFE" w:rsidRDefault="00D94EFE" w:rsidP="00D94EFE">
      <w:p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sz w:val="36"/>
          <w:szCs w:val="36"/>
          <w:rtl/>
        </w:rPr>
        <w:t>ألّف ابن حيان العديد من الكتب العلميّة التي تمّ إعتمادها في عمليّة تطوير الكيمياء، وتمّ تقسيمها إلى فئات أربعة وهي</w:t>
      </w:r>
      <w:r w:rsidRPr="00D94EFE">
        <w:rPr>
          <w:rFonts w:ascii="Times New Roman" w:eastAsia="Times New Roman" w:hAnsi="Times New Roman" w:cs="Times New Roman"/>
          <w:sz w:val="36"/>
          <w:szCs w:val="36"/>
        </w:rPr>
        <w:t>:</w:t>
      </w:r>
    </w:p>
    <w:p w:rsidR="00D94EFE" w:rsidRPr="00D94EFE" w:rsidRDefault="00D94EFE" w:rsidP="00D94EFE">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الكتب العشرة</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وقد كتب ابن حيان في هذه الكتب وصفًا لبعض العلماء والفلاسفة مثل: فيثاغورث وأفلاطون وأرسطو</w:t>
      </w:r>
      <w:r w:rsidRPr="00D94EFE">
        <w:rPr>
          <w:rFonts w:ascii="Times New Roman" w:eastAsia="Times New Roman" w:hAnsi="Times New Roman" w:cs="Times New Roman"/>
          <w:sz w:val="36"/>
          <w:szCs w:val="36"/>
        </w:rPr>
        <w:t>.</w:t>
      </w:r>
    </w:p>
    <w:p w:rsidR="00D94EFE" w:rsidRPr="00D94EFE" w:rsidRDefault="00D94EFE" w:rsidP="00D94EFE">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كتاب الرسائل السبعين</w:t>
      </w:r>
      <w:r w:rsidRPr="00D94EFE">
        <w:rPr>
          <w:rFonts w:ascii="Times New Roman" w:eastAsia="Times New Roman" w:hAnsi="Times New Roman" w:cs="Times New Roman"/>
          <w:b/>
          <w:bCs/>
          <w:sz w:val="36"/>
          <w:szCs w:val="36"/>
        </w:rPr>
        <w:t xml:space="preserve">: </w:t>
      </w:r>
      <w:r w:rsidRPr="00D94EFE">
        <w:rPr>
          <w:rFonts w:ascii="Times New Roman" w:eastAsia="Times New Roman" w:hAnsi="Times New Roman" w:cs="Times New Roman"/>
          <w:sz w:val="36"/>
          <w:szCs w:val="36"/>
          <w:rtl/>
        </w:rPr>
        <w:t>من الكُتب التي تمّت ترجمتها إلى اللغة اللّاتينيّة في العصور الوسطى</w:t>
      </w:r>
      <w:r w:rsidRPr="00D94EFE">
        <w:rPr>
          <w:rFonts w:ascii="Times New Roman" w:eastAsia="Times New Roman" w:hAnsi="Times New Roman" w:cs="Times New Roman"/>
          <w:sz w:val="36"/>
          <w:szCs w:val="36"/>
        </w:rPr>
        <w:t>.</w:t>
      </w:r>
    </w:p>
    <w:p w:rsidR="00D94EFE" w:rsidRPr="00D94EFE" w:rsidRDefault="00D94EFE" w:rsidP="00D94EFE">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كتاب 112</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تمت ترجمتها إلى اللغة اللّاتينيّة وحازت على شهرة واسعة في دول أوروبا، فهي تحتوي النسخة العربيّة من لوحة الزّمرد (واحدة من الأعمال القديمة التي تحدّثت في أسس الكيمياء)</w:t>
      </w:r>
      <w:r w:rsidRPr="00D94EFE">
        <w:rPr>
          <w:rFonts w:ascii="Times New Roman" w:eastAsia="Times New Roman" w:hAnsi="Times New Roman" w:cs="Times New Roman"/>
          <w:sz w:val="36"/>
          <w:szCs w:val="36"/>
        </w:rPr>
        <w:t>.</w:t>
      </w:r>
    </w:p>
    <w:p w:rsidR="00D94EFE" w:rsidRPr="00D94EFE" w:rsidRDefault="00D94EFE" w:rsidP="00D94EFE">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D94EFE">
        <w:rPr>
          <w:rFonts w:ascii="Times New Roman" w:eastAsia="Times New Roman" w:hAnsi="Times New Roman" w:cs="Times New Roman"/>
          <w:b/>
          <w:bCs/>
          <w:sz w:val="36"/>
          <w:szCs w:val="36"/>
          <w:rtl/>
        </w:rPr>
        <w:t>كتاب الموازين</w:t>
      </w:r>
      <w:r w:rsidRPr="00D94EFE">
        <w:rPr>
          <w:rFonts w:ascii="Times New Roman" w:eastAsia="Times New Roman" w:hAnsi="Times New Roman" w:cs="Times New Roman"/>
          <w:b/>
          <w:bCs/>
          <w:sz w:val="36"/>
          <w:szCs w:val="36"/>
        </w:rPr>
        <w:t>: </w:t>
      </w:r>
      <w:r w:rsidRPr="00D94EFE">
        <w:rPr>
          <w:rFonts w:ascii="Times New Roman" w:eastAsia="Times New Roman" w:hAnsi="Times New Roman" w:cs="Times New Roman"/>
          <w:sz w:val="36"/>
          <w:szCs w:val="36"/>
          <w:rtl/>
        </w:rPr>
        <w:t>وضمن هذا الكتاب توجد (نظرية التوازن في الطبيعة) وهي نظريّته المشهورة</w:t>
      </w:r>
      <w:r w:rsidRPr="00D94EFE">
        <w:rPr>
          <w:rFonts w:ascii="Times New Roman" w:eastAsia="Times New Roman" w:hAnsi="Times New Roman" w:cs="Times New Roman"/>
          <w:sz w:val="36"/>
          <w:szCs w:val="36"/>
        </w:rPr>
        <w:t>.</w:t>
      </w:r>
    </w:p>
    <w:p w:rsidR="00C6542F" w:rsidRPr="00D94EFE" w:rsidRDefault="00D94EFE" w:rsidP="00D94EFE">
      <w:pPr>
        <w:jc w:val="right"/>
        <w:rPr>
          <w:sz w:val="36"/>
          <w:szCs w:val="36"/>
        </w:rPr>
      </w:pPr>
    </w:p>
    <w:sectPr w:rsidR="00C6542F" w:rsidRPr="00D94E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20FB"/>
    <w:multiLevelType w:val="multilevel"/>
    <w:tmpl w:val="F6E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4661E"/>
    <w:multiLevelType w:val="multilevel"/>
    <w:tmpl w:val="CBF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A15AC"/>
    <w:multiLevelType w:val="multilevel"/>
    <w:tmpl w:val="1E44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2421B"/>
    <w:multiLevelType w:val="multilevel"/>
    <w:tmpl w:val="7E5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FE"/>
    <w:rsid w:val="004F5A8C"/>
    <w:rsid w:val="00D94EFE"/>
    <w:rsid w:val="00FE5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C68A"/>
  <w15:chartTrackingRefBased/>
  <w15:docId w15:val="{8A6B8F27-2B1E-485A-A978-F08582FB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4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E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4E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EFE"/>
    <w:rPr>
      <w:b/>
      <w:bCs/>
    </w:rPr>
  </w:style>
  <w:style w:type="character" w:styleId="Hyperlink">
    <w:name w:val="Hyperlink"/>
    <w:basedOn w:val="DefaultParagraphFont"/>
    <w:uiPriority w:val="99"/>
    <w:semiHidden/>
    <w:unhideWhenUsed/>
    <w:rsid w:val="00D94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2022-05-30T11:45:00Z</dcterms:created>
  <dcterms:modified xsi:type="dcterms:W3CDTF">2022-05-30T11:49:00Z</dcterms:modified>
</cp:coreProperties>
</file>