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DD172" w14:textId="77777777" w:rsidR="009646FC" w:rsidRDefault="009646FC" w:rsidP="009646FC">
      <w:pPr>
        <w:pStyle w:val="2"/>
        <w:bidi/>
      </w:pPr>
      <w:r>
        <w:rPr>
          <w:rtl/>
        </w:rPr>
        <w:t xml:space="preserve">مقدمة بحث عن مرض </w:t>
      </w:r>
      <w:proofErr w:type="spellStart"/>
      <w:r>
        <w:rPr>
          <w:rtl/>
        </w:rPr>
        <w:t>الثلاسيميا</w:t>
      </w:r>
      <w:proofErr w:type="spellEnd"/>
    </w:p>
    <w:p w14:paraId="6148BD88" w14:textId="77777777" w:rsidR="009646FC" w:rsidRDefault="009646FC" w:rsidP="009646FC">
      <w:pPr>
        <w:pStyle w:val="a3"/>
        <w:bidi/>
      </w:pPr>
      <w:r>
        <w:rPr>
          <w:rtl/>
        </w:rPr>
        <w:t xml:space="preserve">الحمد لله ربّ العالمين على ما أنعم به علينا من نعمة العلم والبحث، فقد أكرمنا الله -تعالى- لنضع بين أيديكم ثمرة البحث المطوّل الذي استمرّ العمل عليه لفترات طويلة، حيث يعد </w:t>
      </w:r>
      <w:proofErr w:type="spellStart"/>
      <w:r>
        <w:rPr>
          <w:rtl/>
        </w:rPr>
        <w:t>الثلاسيميا</w:t>
      </w:r>
      <w:proofErr w:type="spellEnd"/>
      <w:r>
        <w:rPr>
          <w:rtl/>
        </w:rPr>
        <w:t xml:space="preserve"> أحد الأمراض الوراثية والخطيرة والذي ينبغي تثقيفي كل طالب </w:t>
      </w:r>
      <w:proofErr w:type="spellStart"/>
      <w:r>
        <w:rPr>
          <w:rtl/>
        </w:rPr>
        <w:t>بأيرز</w:t>
      </w:r>
      <w:proofErr w:type="spellEnd"/>
      <w:r>
        <w:rPr>
          <w:rtl/>
        </w:rPr>
        <w:t xml:space="preserve"> أعراضه ومضاعفاته بسبب تأثيرها على الإنسان، فقد قُمنا من خلال البحث على توضيح ماهية مرض </w:t>
      </w:r>
      <w:proofErr w:type="spellStart"/>
      <w:r>
        <w:rPr>
          <w:rtl/>
        </w:rPr>
        <w:t>الثلاسيميا</w:t>
      </w:r>
      <w:proofErr w:type="spellEnd"/>
      <w:r>
        <w:rPr>
          <w:rtl/>
        </w:rPr>
        <w:t xml:space="preserve"> وأهم أعراضه الأساسية، ثم سننتقل في شرح أنواع مرض </w:t>
      </w:r>
      <w:proofErr w:type="spellStart"/>
      <w:r>
        <w:rPr>
          <w:rtl/>
        </w:rPr>
        <w:t>الثلاسيميا</w:t>
      </w:r>
      <w:proofErr w:type="spellEnd"/>
      <w:r>
        <w:rPr>
          <w:rtl/>
        </w:rPr>
        <w:t xml:space="preserve">، وعليه انطلقنا في سرد كل طرق الوقاية وطرق العلاج من مرض </w:t>
      </w:r>
      <w:proofErr w:type="spellStart"/>
      <w:r>
        <w:rPr>
          <w:rtl/>
        </w:rPr>
        <w:t>الثلاسيميا</w:t>
      </w:r>
      <w:proofErr w:type="spellEnd"/>
      <w:r>
        <w:t>.</w:t>
      </w:r>
    </w:p>
    <w:p w14:paraId="3E9BF050" w14:textId="77777777" w:rsidR="009646FC" w:rsidRDefault="009646FC" w:rsidP="009646FC">
      <w:pPr>
        <w:pStyle w:val="2"/>
        <w:bidi/>
      </w:pPr>
      <w:r>
        <w:rPr>
          <w:rtl/>
        </w:rPr>
        <w:t xml:space="preserve">بحث عن مرض </w:t>
      </w:r>
      <w:proofErr w:type="spellStart"/>
      <w:r>
        <w:rPr>
          <w:rtl/>
        </w:rPr>
        <w:t>الثلاسيميا</w:t>
      </w:r>
      <w:proofErr w:type="spellEnd"/>
    </w:p>
    <w:p w14:paraId="7F5EF8BD" w14:textId="77777777" w:rsidR="009646FC" w:rsidRDefault="009646FC" w:rsidP="009646FC">
      <w:pPr>
        <w:pStyle w:val="a3"/>
        <w:bidi/>
      </w:pPr>
      <w:r>
        <w:rPr>
          <w:rtl/>
        </w:rPr>
        <w:t xml:space="preserve">إن مرض </w:t>
      </w:r>
      <w:proofErr w:type="spellStart"/>
      <w:r>
        <w:rPr>
          <w:rtl/>
        </w:rPr>
        <w:t>الثلاسيميا</w:t>
      </w:r>
      <w:proofErr w:type="spellEnd"/>
      <w:r>
        <w:rPr>
          <w:rtl/>
        </w:rPr>
        <w:t xml:space="preserve"> هو من الأمراض الوراثية والمكتسبة التي يصعب علاجها والتغلب عليها في الكثير من الأوقات، حيث تؤثر على العديد من الأشخاص الصغار والكبار، كما يؤدي لموت خلايا الدم الحمراء في وقت مبكر ومن ثم صعوبة قيام الجسم بجميع وظائفه الحيوية، وفي بحثِنا عن مرض </w:t>
      </w:r>
      <w:proofErr w:type="spellStart"/>
      <w:r>
        <w:rPr>
          <w:rtl/>
        </w:rPr>
        <w:t>الثلاسيما</w:t>
      </w:r>
      <w:proofErr w:type="spellEnd"/>
      <w:r>
        <w:rPr>
          <w:rtl/>
        </w:rPr>
        <w:t xml:space="preserve"> سنتحدثُ تفصيلاً عن كُل ما يتعلقُ بهذا المرض الخطير والمُعقد على نحوِ الوتيّرة الآتيّة</w:t>
      </w:r>
      <w:r>
        <w:t>:</w:t>
      </w:r>
    </w:p>
    <w:p w14:paraId="79795607" w14:textId="77777777" w:rsidR="009646FC" w:rsidRDefault="009646FC" w:rsidP="009646FC">
      <w:pPr>
        <w:pStyle w:val="3"/>
        <w:bidi/>
      </w:pPr>
      <w:r>
        <w:rPr>
          <w:rtl/>
        </w:rPr>
        <w:t xml:space="preserve">مرض </w:t>
      </w:r>
      <w:proofErr w:type="spellStart"/>
      <w:r>
        <w:rPr>
          <w:rtl/>
        </w:rPr>
        <w:t>الثلاسيميا</w:t>
      </w:r>
      <w:proofErr w:type="spellEnd"/>
    </w:p>
    <w:p w14:paraId="3EE655FC" w14:textId="77777777" w:rsidR="009646FC" w:rsidRDefault="009646FC" w:rsidP="009646FC">
      <w:pPr>
        <w:pStyle w:val="a3"/>
        <w:bidi/>
      </w:pPr>
      <w:r>
        <w:rPr>
          <w:rtl/>
        </w:rPr>
        <w:t xml:space="preserve">يُعرَف مرض </w:t>
      </w:r>
      <w:proofErr w:type="spellStart"/>
      <w:r>
        <w:rPr>
          <w:rtl/>
        </w:rPr>
        <w:t>الثّلاسيميا</w:t>
      </w:r>
      <w:proofErr w:type="spellEnd"/>
      <w:r>
        <w:rPr>
          <w:rtl/>
        </w:rPr>
        <w:t xml:space="preserve"> أو ما يُطلق عليه أنيميا البحر الأبيض المتوسط بأنّه أحد الأمراض الوراثيّة والخطيرة والشّائعة بين العديد من النّاس، حيث يصيب أكثر من ملياري شخص على مستوى العالم، ويكون سبب هذا المرض خلل في الجينات التي تؤثر على إنتاج الهيموغلوبين، بالتالي يتم انخفاض مستويات الهيموجلوبين وارتفاع معدل تلف خلايا الدم الحمراء، حيث إنّ فقر الدم هو حالة لا يحتوي فيها الجسم على ما يكفي من خلايا الدم الحمراء الطبيعية والصحية، مما يترتب على ذلك عدم وصول الأكسجين إلى جميع أجزاء الجسم</w:t>
      </w:r>
      <w:r>
        <w:t>.</w:t>
      </w:r>
      <w:hyperlink w:anchor="ref1" w:history="1">
        <w:r>
          <w:rPr>
            <w:rStyle w:val="Hyperlink"/>
          </w:rPr>
          <w:t>[1]</w:t>
        </w:r>
      </w:hyperlink>
    </w:p>
    <w:p w14:paraId="257D7FBD" w14:textId="4CB1EFC6" w:rsidR="009646FC" w:rsidRDefault="009646FC" w:rsidP="009646FC">
      <w:pPr>
        <w:pStyle w:val="a3"/>
        <w:bidi/>
      </w:pPr>
      <w:r>
        <w:rPr>
          <w:noProof/>
        </w:rPr>
        <w:lastRenderedPageBreak/>
        <w:drawing>
          <wp:inline distT="0" distB="0" distL="0" distR="0" wp14:anchorId="2AB87D5B" wp14:editId="67193277">
            <wp:extent cx="6219825" cy="4667250"/>
            <wp:effectExtent l="0" t="0" r="9525" b="0"/>
            <wp:docPr id="1" name="صورة 1" descr="مرض الثلاسيم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مرض الثلاسيميا"/>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19825" cy="4667250"/>
                    </a:xfrm>
                    <a:prstGeom prst="rect">
                      <a:avLst/>
                    </a:prstGeom>
                    <a:noFill/>
                    <a:ln>
                      <a:noFill/>
                    </a:ln>
                  </pic:spPr>
                </pic:pic>
              </a:graphicData>
            </a:graphic>
          </wp:inline>
        </w:drawing>
      </w:r>
    </w:p>
    <w:p w14:paraId="5A9A2B4F" w14:textId="77777777" w:rsidR="009646FC" w:rsidRDefault="009646FC" w:rsidP="009646FC">
      <w:pPr>
        <w:pStyle w:val="3"/>
        <w:bidi/>
      </w:pPr>
      <w:r>
        <w:rPr>
          <w:rtl/>
        </w:rPr>
        <w:t xml:space="preserve">أعراض </w:t>
      </w:r>
      <w:proofErr w:type="spellStart"/>
      <w:r>
        <w:rPr>
          <w:rtl/>
        </w:rPr>
        <w:t>الثلاسيميا</w:t>
      </w:r>
      <w:proofErr w:type="spellEnd"/>
    </w:p>
    <w:p w14:paraId="677C51A2" w14:textId="77777777" w:rsidR="009646FC" w:rsidRDefault="009646FC" w:rsidP="009646FC">
      <w:pPr>
        <w:pStyle w:val="a3"/>
        <w:bidi/>
      </w:pPr>
      <w:r>
        <w:rPr>
          <w:rtl/>
        </w:rPr>
        <w:t xml:space="preserve">تبدأ </w:t>
      </w:r>
      <w:proofErr w:type="spellStart"/>
      <w:r>
        <w:rPr>
          <w:rtl/>
        </w:rPr>
        <w:t>الثلاسيميا</w:t>
      </w:r>
      <w:proofErr w:type="spellEnd"/>
      <w:r>
        <w:rPr>
          <w:rtl/>
        </w:rPr>
        <w:t xml:space="preserve"> مع ظهور عدة أعراض خفيفة قد لا يلاحظها البعض من النّاس، ولكن عند نقطة يشعر المريض بمجموعة من العلامات والتي تتضح جميعها فيما يلي</w:t>
      </w:r>
      <w:r>
        <w:t>:</w:t>
      </w:r>
      <w:hyperlink w:anchor="ref2" w:history="1">
        <w:r>
          <w:rPr>
            <w:rStyle w:val="Hyperlink"/>
          </w:rPr>
          <w:t>[2]</w:t>
        </w:r>
      </w:hyperlink>
    </w:p>
    <w:p w14:paraId="2754AF2F" w14:textId="77777777" w:rsidR="009646FC" w:rsidRDefault="009646FC" w:rsidP="009646FC">
      <w:pPr>
        <w:numPr>
          <w:ilvl w:val="0"/>
          <w:numId w:val="9"/>
        </w:numPr>
        <w:bidi/>
        <w:spacing w:before="100" w:beforeAutospacing="1" w:after="100" w:afterAutospacing="1" w:line="240" w:lineRule="auto"/>
      </w:pPr>
      <w:r>
        <w:rPr>
          <w:rtl/>
        </w:rPr>
        <w:t>انخفاض الخصوبة</w:t>
      </w:r>
      <w:r>
        <w:t>.</w:t>
      </w:r>
    </w:p>
    <w:p w14:paraId="76D17729" w14:textId="77777777" w:rsidR="009646FC" w:rsidRDefault="009646FC" w:rsidP="009646FC">
      <w:pPr>
        <w:numPr>
          <w:ilvl w:val="0"/>
          <w:numId w:val="9"/>
        </w:numPr>
        <w:bidi/>
        <w:spacing w:before="100" w:beforeAutospacing="1" w:after="100" w:afterAutospacing="1" w:line="240" w:lineRule="auto"/>
      </w:pPr>
      <w:r>
        <w:rPr>
          <w:rtl/>
        </w:rPr>
        <w:t>ظهور تقرحات في الدم</w:t>
      </w:r>
      <w:r>
        <w:t>.</w:t>
      </w:r>
    </w:p>
    <w:p w14:paraId="5CD55EF9" w14:textId="77777777" w:rsidR="009646FC" w:rsidRDefault="009646FC" w:rsidP="009646FC">
      <w:pPr>
        <w:numPr>
          <w:ilvl w:val="0"/>
          <w:numId w:val="9"/>
        </w:numPr>
        <w:bidi/>
        <w:spacing w:before="100" w:beforeAutospacing="1" w:after="100" w:afterAutospacing="1" w:line="240" w:lineRule="auto"/>
      </w:pPr>
      <w:r>
        <w:rPr>
          <w:rtl/>
        </w:rPr>
        <w:t>تشوه في عظام الوجه</w:t>
      </w:r>
      <w:r>
        <w:t>.</w:t>
      </w:r>
    </w:p>
    <w:p w14:paraId="00A952B3" w14:textId="77777777" w:rsidR="009646FC" w:rsidRDefault="009646FC" w:rsidP="009646FC">
      <w:pPr>
        <w:numPr>
          <w:ilvl w:val="0"/>
          <w:numId w:val="9"/>
        </w:numPr>
        <w:bidi/>
        <w:spacing w:before="100" w:beforeAutospacing="1" w:after="100" w:afterAutospacing="1" w:line="240" w:lineRule="auto"/>
      </w:pPr>
      <w:r>
        <w:rPr>
          <w:rtl/>
        </w:rPr>
        <w:t>شحوب ملحوظ في الجلد</w:t>
      </w:r>
      <w:r>
        <w:t>.</w:t>
      </w:r>
    </w:p>
    <w:p w14:paraId="7AD64124" w14:textId="77777777" w:rsidR="009646FC" w:rsidRDefault="009646FC" w:rsidP="009646FC">
      <w:pPr>
        <w:numPr>
          <w:ilvl w:val="0"/>
          <w:numId w:val="9"/>
        </w:numPr>
        <w:bidi/>
        <w:spacing w:before="100" w:beforeAutospacing="1" w:after="100" w:afterAutospacing="1" w:line="240" w:lineRule="auto"/>
      </w:pPr>
      <w:r>
        <w:rPr>
          <w:rtl/>
        </w:rPr>
        <w:t>برودة اليدين والقدمين</w:t>
      </w:r>
      <w:r>
        <w:t>.</w:t>
      </w:r>
    </w:p>
    <w:p w14:paraId="088DF10D" w14:textId="77777777" w:rsidR="009646FC" w:rsidRDefault="009646FC" w:rsidP="009646FC">
      <w:pPr>
        <w:numPr>
          <w:ilvl w:val="0"/>
          <w:numId w:val="9"/>
        </w:numPr>
        <w:bidi/>
        <w:spacing w:before="100" w:beforeAutospacing="1" w:after="100" w:afterAutospacing="1" w:line="240" w:lineRule="auto"/>
      </w:pPr>
      <w:r>
        <w:rPr>
          <w:rtl/>
        </w:rPr>
        <w:t>تسارع في معدل نبضات القلب</w:t>
      </w:r>
      <w:r>
        <w:t>.</w:t>
      </w:r>
    </w:p>
    <w:p w14:paraId="48653F30" w14:textId="77777777" w:rsidR="009646FC" w:rsidRDefault="009646FC" w:rsidP="009646FC">
      <w:pPr>
        <w:numPr>
          <w:ilvl w:val="0"/>
          <w:numId w:val="9"/>
        </w:numPr>
        <w:bidi/>
        <w:spacing w:before="100" w:beforeAutospacing="1" w:after="100" w:afterAutospacing="1" w:line="240" w:lineRule="auto"/>
      </w:pPr>
      <w:r>
        <w:rPr>
          <w:rtl/>
        </w:rPr>
        <w:t>التعرض لهشاشة العظام بشكل كبير</w:t>
      </w:r>
      <w:r>
        <w:t>.</w:t>
      </w:r>
    </w:p>
    <w:p w14:paraId="6F35E881" w14:textId="77777777" w:rsidR="009646FC" w:rsidRDefault="009646FC" w:rsidP="009646FC">
      <w:pPr>
        <w:numPr>
          <w:ilvl w:val="0"/>
          <w:numId w:val="9"/>
        </w:numPr>
        <w:bidi/>
        <w:spacing w:before="100" w:beforeAutospacing="1" w:after="100" w:afterAutospacing="1" w:line="240" w:lineRule="auto"/>
      </w:pPr>
      <w:r>
        <w:rPr>
          <w:rtl/>
        </w:rPr>
        <w:t>الشعور بالإرهاق وضعف الشهية وخاصة عند الأطفال</w:t>
      </w:r>
      <w:r>
        <w:t>.</w:t>
      </w:r>
    </w:p>
    <w:p w14:paraId="0225956D" w14:textId="77777777" w:rsidR="009646FC" w:rsidRDefault="009646FC" w:rsidP="009646FC">
      <w:pPr>
        <w:pStyle w:val="3"/>
        <w:bidi/>
      </w:pPr>
      <w:r>
        <w:rPr>
          <w:rtl/>
        </w:rPr>
        <w:t xml:space="preserve">أنواع </w:t>
      </w:r>
      <w:proofErr w:type="spellStart"/>
      <w:r>
        <w:rPr>
          <w:rtl/>
        </w:rPr>
        <w:t>الثلاسيميا</w:t>
      </w:r>
      <w:proofErr w:type="spellEnd"/>
    </w:p>
    <w:p w14:paraId="76E2341C" w14:textId="77777777" w:rsidR="009646FC" w:rsidRDefault="009646FC" w:rsidP="009646FC">
      <w:pPr>
        <w:pStyle w:val="a3"/>
        <w:bidi/>
      </w:pPr>
      <w:r>
        <w:rPr>
          <w:rtl/>
        </w:rPr>
        <w:t xml:space="preserve">يُعتبَر مرض </w:t>
      </w:r>
      <w:proofErr w:type="spellStart"/>
      <w:r>
        <w:rPr>
          <w:rtl/>
        </w:rPr>
        <w:t>الثلاسيميا</w:t>
      </w:r>
      <w:proofErr w:type="spellEnd"/>
      <w:r>
        <w:rPr>
          <w:rtl/>
        </w:rPr>
        <w:t xml:space="preserve"> أحد </w:t>
      </w:r>
      <w:proofErr w:type="gramStart"/>
      <w:r>
        <w:rPr>
          <w:rtl/>
        </w:rPr>
        <w:t>أمراض  الدّم</w:t>
      </w:r>
      <w:proofErr w:type="gramEnd"/>
      <w:r>
        <w:rPr>
          <w:rtl/>
        </w:rPr>
        <w:t xml:space="preserve"> الخطيرة التي تمّ تقسيمها إلى نوعين بناءً على جزء الهيموجلوبين المصاب وشدة الحالة، وهما على النحو الآتي</w:t>
      </w:r>
      <w:r>
        <w:t>:</w:t>
      </w:r>
      <w:hyperlink w:anchor="ref3" w:history="1">
        <w:r>
          <w:rPr>
            <w:rStyle w:val="Hyperlink"/>
          </w:rPr>
          <w:t>[3]</w:t>
        </w:r>
      </w:hyperlink>
      <w:hyperlink w:anchor="ref4" w:history="1">
        <w:r>
          <w:rPr>
            <w:rStyle w:val="Hyperlink"/>
          </w:rPr>
          <w:t>[4]</w:t>
        </w:r>
      </w:hyperlink>
    </w:p>
    <w:tbl>
      <w:tblPr>
        <w:tblW w:w="5000" w:type="pct"/>
        <w:tblCellMar>
          <w:top w:w="15" w:type="dxa"/>
          <w:left w:w="15" w:type="dxa"/>
          <w:bottom w:w="15" w:type="dxa"/>
          <w:right w:w="15" w:type="dxa"/>
        </w:tblCellMar>
        <w:tblLook w:val="04A0" w:firstRow="1" w:lastRow="0" w:firstColumn="1" w:lastColumn="0" w:noHBand="0" w:noVBand="1"/>
      </w:tblPr>
      <w:tblGrid>
        <w:gridCol w:w="1904"/>
        <w:gridCol w:w="5029"/>
        <w:gridCol w:w="6027"/>
      </w:tblGrid>
      <w:tr w:rsidR="009646FC" w14:paraId="66AE6EFA" w14:textId="77777777" w:rsidTr="009646FC">
        <w:tc>
          <w:tcPr>
            <w:tcW w:w="734" w:type="pct"/>
            <w:vAlign w:val="center"/>
            <w:hideMark/>
          </w:tcPr>
          <w:p w14:paraId="5EF61B3F" w14:textId="77777777" w:rsidR="009646FC" w:rsidRDefault="009646FC" w:rsidP="009646FC">
            <w:pPr>
              <w:bidi/>
            </w:pPr>
            <w:r>
              <w:rPr>
                <w:rStyle w:val="a4"/>
                <w:rtl/>
              </w:rPr>
              <w:t xml:space="preserve">نوع </w:t>
            </w:r>
            <w:proofErr w:type="spellStart"/>
            <w:r>
              <w:rPr>
                <w:rStyle w:val="a4"/>
                <w:rtl/>
              </w:rPr>
              <w:t>الثلاسيميا</w:t>
            </w:r>
            <w:proofErr w:type="spellEnd"/>
          </w:p>
        </w:tc>
        <w:tc>
          <w:tcPr>
            <w:tcW w:w="1940" w:type="pct"/>
            <w:vAlign w:val="center"/>
            <w:hideMark/>
          </w:tcPr>
          <w:p w14:paraId="22802138" w14:textId="77777777" w:rsidR="009646FC" w:rsidRDefault="009646FC" w:rsidP="009646FC">
            <w:pPr>
              <w:bidi/>
            </w:pPr>
            <w:r>
              <w:rPr>
                <w:rStyle w:val="a4"/>
                <w:rtl/>
              </w:rPr>
              <w:t>عدد الجينات</w:t>
            </w:r>
          </w:p>
        </w:tc>
        <w:tc>
          <w:tcPr>
            <w:tcW w:w="2325" w:type="pct"/>
            <w:vAlign w:val="center"/>
            <w:hideMark/>
          </w:tcPr>
          <w:p w14:paraId="28873950" w14:textId="77777777" w:rsidR="009646FC" w:rsidRDefault="009646FC" w:rsidP="009646FC">
            <w:pPr>
              <w:bidi/>
            </w:pPr>
            <w:r>
              <w:rPr>
                <w:b/>
                <w:bCs/>
                <w:rtl/>
              </w:rPr>
              <w:t>مبدأ عملها</w:t>
            </w:r>
          </w:p>
        </w:tc>
      </w:tr>
      <w:tr w:rsidR="009646FC" w14:paraId="48F9BB01" w14:textId="77777777" w:rsidTr="009646FC">
        <w:tc>
          <w:tcPr>
            <w:tcW w:w="734" w:type="pct"/>
            <w:vAlign w:val="center"/>
            <w:hideMark/>
          </w:tcPr>
          <w:p w14:paraId="4CE46082" w14:textId="77777777" w:rsidR="009646FC" w:rsidRDefault="009646FC" w:rsidP="009646FC">
            <w:pPr>
              <w:bidi/>
            </w:pPr>
            <w:proofErr w:type="spellStart"/>
            <w:r>
              <w:rPr>
                <w:rStyle w:val="a4"/>
                <w:rtl/>
              </w:rPr>
              <w:t>ثلاسيميا</w:t>
            </w:r>
            <w:proofErr w:type="spellEnd"/>
            <w:r>
              <w:rPr>
                <w:rStyle w:val="a4"/>
                <w:rtl/>
              </w:rPr>
              <w:t xml:space="preserve"> ألفا</w:t>
            </w:r>
          </w:p>
        </w:tc>
        <w:tc>
          <w:tcPr>
            <w:tcW w:w="1940" w:type="pct"/>
            <w:vAlign w:val="center"/>
            <w:hideMark/>
          </w:tcPr>
          <w:p w14:paraId="70574672" w14:textId="77777777" w:rsidR="009646FC" w:rsidRDefault="009646FC" w:rsidP="009646FC">
            <w:pPr>
              <w:bidi/>
            </w:pPr>
            <w:proofErr w:type="spellStart"/>
            <w:r>
              <w:rPr>
                <w:rtl/>
              </w:rPr>
              <w:t>ينتكون</w:t>
            </w:r>
            <w:proofErr w:type="spellEnd"/>
            <w:r>
              <w:rPr>
                <w:rtl/>
              </w:rPr>
              <w:t xml:space="preserve"> من </w:t>
            </w:r>
            <w:proofErr w:type="gramStart"/>
            <w:r>
              <w:rPr>
                <w:rtl/>
              </w:rPr>
              <w:t>أربعة</w:t>
            </w:r>
            <w:proofErr w:type="gramEnd"/>
            <w:r>
              <w:rPr>
                <w:rtl/>
              </w:rPr>
              <w:t xml:space="preserve"> جينات تعمل على صنع سلاسل الهيموجلوبين من نوع ألفا</w:t>
            </w:r>
            <w:r>
              <w:t>.</w:t>
            </w:r>
          </w:p>
        </w:tc>
        <w:tc>
          <w:tcPr>
            <w:tcW w:w="2325" w:type="pct"/>
            <w:vAlign w:val="center"/>
            <w:hideMark/>
          </w:tcPr>
          <w:p w14:paraId="5F3680D8" w14:textId="77777777" w:rsidR="009646FC" w:rsidRDefault="009646FC" w:rsidP="009646FC">
            <w:pPr>
              <w:pStyle w:val="a3"/>
              <w:bidi/>
            </w:pPr>
            <w:r>
              <w:rPr>
                <w:rtl/>
              </w:rPr>
              <w:t xml:space="preserve">يحصل المصاب على الجينين من الأب وجينين من الأم، وعند حدوث خلل أو قصور في هذه السلاسل ينتج ما يسمى </w:t>
            </w:r>
            <w:proofErr w:type="spellStart"/>
            <w:r>
              <w:rPr>
                <w:rtl/>
              </w:rPr>
              <w:t>بثلاسيميا</w:t>
            </w:r>
            <w:proofErr w:type="spellEnd"/>
            <w:r>
              <w:rPr>
                <w:rtl/>
              </w:rPr>
              <w:t xml:space="preserve"> ألفا ويتم تقسيمها بناء على عدد الطفرات الموجودة</w:t>
            </w:r>
            <w:r>
              <w:t>.</w:t>
            </w:r>
          </w:p>
        </w:tc>
      </w:tr>
      <w:tr w:rsidR="009646FC" w14:paraId="3559D97B" w14:textId="77777777" w:rsidTr="009646FC">
        <w:tc>
          <w:tcPr>
            <w:tcW w:w="734" w:type="pct"/>
            <w:vAlign w:val="center"/>
            <w:hideMark/>
          </w:tcPr>
          <w:p w14:paraId="2F87FBB7" w14:textId="77777777" w:rsidR="009646FC" w:rsidRDefault="009646FC" w:rsidP="009646FC">
            <w:pPr>
              <w:bidi/>
            </w:pPr>
            <w:proofErr w:type="spellStart"/>
            <w:r>
              <w:rPr>
                <w:rStyle w:val="a4"/>
                <w:rtl/>
              </w:rPr>
              <w:t>ثلاسيميا</w:t>
            </w:r>
            <w:proofErr w:type="spellEnd"/>
            <w:r>
              <w:rPr>
                <w:rStyle w:val="a4"/>
                <w:rtl/>
              </w:rPr>
              <w:t xml:space="preserve"> بيتا</w:t>
            </w:r>
          </w:p>
        </w:tc>
        <w:tc>
          <w:tcPr>
            <w:tcW w:w="1940" w:type="pct"/>
            <w:vAlign w:val="center"/>
            <w:hideMark/>
          </w:tcPr>
          <w:p w14:paraId="0ED079F8" w14:textId="77777777" w:rsidR="009646FC" w:rsidRDefault="009646FC" w:rsidP="009646FC">
            <w:pPr>
              <w:bidi/>
            </w:pPr>
            <w:r>
              <w:rPr>
                <w:rtl/>
              </w:rPr>
              <w:t>هي تتمثل في جينين يعملوا على صنع سلاسل الهيموجلوبين من نوع بيتا</w:t>
            </w:r>
            <w:r>
              <w:t>.</w:t>
            </w:r>
          </w:p>
        </w:tc>
        <w:tc>
          <w:tcPr>
            <w:tcW w:w="2325" w:type="pct"/>
            <w:vAlign w:val="center"/>
            <w:hideMark/>
          </w:tcPr>
          <w:p w14:paraId="6EE3D471" w14:textId="77777777" w:rsidR="009646FC" w:rsidRDefault="009646FC" w:rsidP="009646FC">
            <w:pPr>
              <w:bidi/>
            </w:pPr>
            <w:r>
              <w:rPr>
                <w:rtl/>
              </w:rPr>
              <w:t xml:space="preserve">تقسيمها إلى طفره جينية واحدة وهي </w:t>
            </w:r>
            <w:proofErr w:type="spellStart"/>
            <w:r>
              <w:rPr>
                <w:rtl/>
              </w:rPr>
              <w:t>الثلاسيميا</w:t>
            </w:r>
            <w:proofErr w:type="spellEnd"/>
            <w:r>
              <w:rPr>
                <w:rtl/>
              </w:rPr>
              <w:t xml:space="preserve"> الصغرى وطفرتان جينيتان يُطلق عليها </w:t>
            </w:r>
            <w:proofErr w:type="spellStart"/>
            <w:r>
              <w:rPr>
                <w:rtl/>
              </w:rPr>
              <w:t>بالثلاسيميا</w:t>
            </w:r>
            <w:proofErr w:type="spellEnd"/>
            <w:r>
              <w:rPr>
                <w:rtl/>
              </w:rPr>
              <w:t xml:space="preserve"> الكبرى، حيث تظهر أعراض هذا المرض ويتطور عند الأطفال خلال أول عامين من الحياة</w:t>
            </w:r>
            <w:r>
              <w:t>.</w:t>
            </w:r>
          </w:p>
        </w:tc>
      </w:tr>
    </w:tbl>
    <w:p w14:paraId="52F902D9" w14:textId="77777777" w:rsidR="009646FC" w:rsidRDefault="009646FC" w:rsidP="009646FC">
      <w:pPr>
        <w:pStyle w:val="a3"/>
        <w:bidi/>
      </w:pPr>
      <w:r>
        <w:rPr>
          <w:rStyle w:val="a4"/>
          <w:rtl/>
        </w:rPr>
        <w:t>شاهد أيضًا</w:t>
      </w:r>
      <w:r>
        <w:rPr>
          <w:rStyle w:val="a4"/>
        </w:rPr>
        <w:t>: </w:t>
      </w:r>
      <w:hyperlink r:id="rId6" w:history="1">
        <w:r>
          <w:rPr>
            <w:rStyle w:val="Hyperlink"/>
            <w:rtl/>
          </w:rPr>
          <w:t>كم نسبة الهيموجلوبين في الدم 11</w:t>
        </w:r>
      </w:hyperlink>
    </w:p>
    <w:p w14:paraId="35EF1D64" w14:textId="77777777" w:rsidR="009646FC" w:rsidRDefault="009646FC" w:rsidP="009646FC">
      <w:pPr>
        <w:pStyle w:val="3"/>
        <w:bidi/>
      </w:pPr>
      <w:r>
        <w:rPr>
          <w:rtl/>
        </w:rPr>
        <w:t xml:space="preserve">طرق الوقاية من خطر الإصابة </w:t>
      </w:r>
      <w:proofErr w:type="spellStart"/>
      <w:r>
        <w:rPr>
          <w:rtl/>
        </w:rPr>
        <w:t>بالثلاسيميا</w:t>
      </w:r>
      <w:proofErr w:type="spellEnd"/>
    </w:p>
    <w:p w14:paraId="31476803" w14:textId="77777777" w:rsidR="009646FC" w:rsidRDefault="009646FC" w:rsidP="009646FC">
      <w:pPr>
        <w:pStyle w:val="a3"/>
        <w:bidi/>
      </w:pPr>
      <w:r>
        <w:rPr>
          <w:rtl/>
        </w:rPr>
        <w:t xml:space="preserve">إنّ مرض </w:t>
      </w:r>
      <w:proofErr w:type="spellStart"/>
      <w:r>
        <w:rPr>
          <w:rtl/>
        </w:rPr>
        <w:t>الثلاسيميا</w:t>
      </w:r>
      <w:proofErr w:type="spellEnd"/>
      <w:r>
        <w:rPr>
          <w:rtl/>
        </w:rPr>
        <w:t xml:space="preserve"> هو أحد الأمراض الوراثية التي لا يمكن منع الإصابة بها لأنها موروثة، ولكن يستطيع الإنسان الحفاظ على صحته وزيادة نسبة الدم بالجسم، ومن هذه الطرق ما يلي</w:t>
      </w:r>
      <w:r>
        <w:t>:</w:t>
      </w:r>
      <w:hyperlink w:anchor="ref3" w:history="1">
        <w:r>
          <w:rPr>
            <w:rStyle w:val="Hyperlink"/>
          </w:rPr>
          <w:t>[3]</w:t>
        </w:r>
      </w:hyperlink>
    </w:p>
    <w:p w14:paraId="1B6DF709" w14:textId="77777777" w:rsidR="009646FC" w:rsidRDefault="009646FC" w:rsidP="009646FC">
      <w:pPr>
        <w:numPr>
          <w:ilvl w:val="0"/>
          <w:numId w:val="10"/>
        </w:numPr>
        <w:bidi/>
        <w:spacing w:before="100" w:beforeAutospacing="1" w:after="100" w:afterAutospacing="1" w:line="240" w:lineRule="auto"/>
      </w:pPr>
      <w:r>
        <w:rPr>
          <w:rtl/>
        </w:rPr>
        <w:t xml:space="preserve">إجراء الفحوصات والتحاليل الطبية بشكل مستمر للكشف المبكر عن خطر الإصابة </w:t>
      </w:r>
      <w:proofErr w:type="spellStart"/>
      <w:r>
        <w:rPr>
          <w:rtl/>
        </w:rPr>
        <w:t>بالثلاسيميا</w:t>
      </w:r>
      <w:proofErr w:type="spellEnd"/>
      <w:r>
        <w:rPr>
          <w:rtl/>
        </w:rPr>
        <w:t xml:space="preserve"> والتغلب والسيطرة عليه</w:t>
      </w:r>
      <w:r>
        <w:t>.</w:t>
      </w:r>
    </w:p>
    <w:p w14:paraId="64AAD3BB" w14:textId="77777777" w:rsidR="009646FC" w:rsidRDefault="009646FC" w:rsidP="009646FC">
      <w:pPr>
        <w:numPr>
          <w:ilvl w:val="0"/>
          <w:numId w:val="10"/>
        </w:numPr>
        <w:bidi/>
        <w:spacing w:before="100" w:beforeAutospacing="1" w:after="100" w:afterAutospacing="1" w:line="240" w:lineRule="auto"/>
      </w:pPr>
      <w:r>
        <w:rPr>
          <w:rtl/>
        </w:rPr>
        <w:t>تناول الأطعمة الغذائية الغنية بالحديد كاللحوم الحمراء، البقوليات، المأكولات البحرية، والخضروات</w:t>
      </w:r>
      <w:r>
        <w:t>.</w:t>
      </w:r>
    </w:p>
    <w:p w14:paraId="0889A75F" w14:textId="77777777" w:rsidR="009646FC" w:rsidRDefault="009646FC" w:rsidP="009646FC">
      <w:pPr>
        <w:numPr>
          <w:ilvl w:val="0"/>
          <w:numId w:val="10"/>
        </w:numPr>
        <w:bidi/>
        <w:spacing w:before="100" w:beforeAutospacing="1" w:after="100" w:afterAutospacing="1" w:line="240" w:lineRule="auto"/>
      </w:pPr>
      <w:r>
        <w:rPr>
          <w:rtl/>
        </w:rPr>
        <w:t>الإكثار من تناول الأطعمة الغنية بفيتامين</w:t>
      </w:r>
      <w:r>
        <w:t xml:space="preserve"> C</w:t>
      </w:r>
      <w:r>
        <w:rPr>
          <w:rtl/>
        </w:rPr>
        <w:t>، حيثُ يساعد في حماية الجسم ووقايته من خطر الإصابة بأمراض عدة</w:t>
      </w:r>
      <w:r>
        <w:t>.</w:t>
      </w:r>
    </w:p>
    <w:p w14:paraId="23E69359" w14:textId="77777777" w:rsidR="009646FC" w:rsidRDefault="009646FC" w:rsidP="009646FC">
      <w:pPr>
        <w:pStyle w:val="a3"/>
        <w:bidi/>
      </w:pPr>
      <w:r>
        <w:rPr>
          <w:rStyle w:val="a4"/>
          <w:rtl/>
        </w:rPr>
        <w:t>شاهد أيضًا</w:t>
      </w:r>
      <w:r>
        <w:rPr>
          <w:rStyle w:val="a4"/>
        </w:rPr>
        <w:t>: </w:t>
      </w:r>
      <w:hyperlink r:id="rId7" w:history="1">
        <w:r>
          <w:rPr>
            <w:rStyle w:val="Hyperlink"/>
            <w:rtl/>
          </w:rPr>
          <w:t>متى يرتفع الدم بعد ابر الحديد</w:t>
        </w:r>
      </w:hyperlink>
    </w:p>
    <w:p w14:paraId="5FAF7AC6" w14:textId="77777777" w:rsidR="009646FC" w:rsidRDefault="009646FC" w:rsidP="009646FC">
      <w:pPr>
        <w:pStyle w:val="3"/>
        <w:bidi/>
      </w:pPr>
      <w:r>
        <w:rPr>
          <w:rtl/>
        </w:rPr>
        <w:t xml:space="preserve">علاج مرض </w:t>
      </w:r>
      <w:proofErr w:type="spellStart"/>
      <w:r>
        <w:rPr>
          <w:rtl/>
        </w:rPr>
        <w:t>الثلاسيميا</w:t>
      </w:r>
      <w:proofErr w:type="spellEnd"/>
    </w:p>
    <w:p w14:paraId="6A05D5AB" w14:textId="77777777" w:rsidR="009646FC" w:rsidRDefault="009646FC" w:rsidP="009646FC">
      <w:pPr>
        <w:pStyle w:val="a3"/>
        <w:bidi/>
      </w:pPr>
      <w:r>
        <w:rPr>
          <w:rtl/>
        </w:rPr>
        <w:t xml:space="preserve">إن علاج مرض </w:t>
      </w:r>
      <w:proofErr w:type="spellStart"/>
      <w:r>
        <w:rPr>
          <w:rtl/>
        </w:rPr>
        <w:t>الثلاسميا</w:t>
      </w:r>
      <w:proofErr w:type="spellEnd"/>
      <w:r>
        <w:rPr>
          <w:rtl/>
        </w:rPr>
        <w:t xml:space="preserve"> يعتمد بشكل أساسي على علاج السبب الكامن وراءه، بحيث ينبغي تلقي العلاجات الطبية في أسرع وقت ممكن حتى يتم السيطرة على مضاعفاته الخطيرة، ويمكن إجمال طرق علاج هذا المرض، بالطرق الآتية</w:t>
      </w:r>
      <w:r>
        <w:t>:</w:t>
      </w:r>
      <w:hyperlink w:anchor="ref3" w:history="1">
        <w:r>
          <w:rPr>
            <w:rStyle w:val="Hyperlink"/>
          </w:rPr>
          <w:t>[3]</w:t>
        </w:r>
      </w:hyperlink>
    </w:p>
    <w:p w14:paraId="7CE2F5DB" w14:textId="77777777" w:rsidR="009646FC" w:rsidRDefault="009646FC" w:rsidP="009646FC">
      <w:pPr>
        <w:numPr>
          <w:ilvl w:val="0"/>
          <w:numId w:val="11"/>
        </w:numPr>
        <w:bidi/>
        <w:spacing w:before="100" w:beforeAutospacing="1" w:after="100" w:afterAutospacing="1" w:line="240" w:lineRule="auto"/>
      </w:pPr>
      <w:r>
        <w:rPr>
          <w:rtl/>
        </w:rPr>
        <w:t>زرع نخاع العظم للسيطرة على المشكلات والمضاعفات الخطيرة</w:t>
      </w:r>
      <w:r>
        <w:t>.</w:t>
      </w:r>
    </w:p>
    <w:p w14:paraId="29FED29D" w14:textId="77777777" w:rsidR="009646FC" w:rsidRDefault="009646FC" w:rsidP="009646FC">
      <w:pPr>
        <w:numPr>
          <w:ilvl w:val="0"/>
          <w:numId w:val="11"/>
        </w:numPr>
        <w:bidi/>
        <w:spacing w:before="100" w:beforeAutospacing="1" w:after="100" w:afterAutospacing="1" w:line="240" w:lineRule="auto"/>
      </w:pPr>
      <w:r>
        <w:rPr>
          <w:rtl/>
        </w:rPr>
        <w:t>تناول مكملات الحديد لتعويض الجسم وإمداده بكميات الحديد التي يحتاج إليها</w:t>
      </w:r>
      <w:r>
        <w:t>.</w:t>
      </w:r>
    </w:p>
    <w:p w14:paraId="2FE294D9" w14:textId="77777777" w:rsidR="009646FC" w:rsidRDefault="009646FC" w:rsidP="009646FC">
      <w:pPr>
        <w:numPr>
          <w:ilvl w:val="0"/>
          <w:numId w:val="11"/>
        </w:numPr>
        <w:bidi/>
        <w:spacing w:before="100" w:beforeAutospacing="1" w:after="100" w:afterAutospacing="1" w:line="240" w:lineRule="auto"/>
      </w:pPr>
      <w:r>
        <w:rPr>
          <w:rtl/>
        </w:rPr>
        <w:t xml:space="preserve">تناول مكملات حمض الفوليك لتعويض النقص الناتج عن مستويات فيتامين </w:t>
      </w:r>
      <w:proofErr w:type="gramStart"/>
      <w:r>
        <w:rPr>
          <w:rtl/>
        </w:rPr>
        <w:t>ب12</w:t>
      </w:r>
      <w:proofErr w:type="gramEnd"/>
      <w:r>
        <w:rPr>
          <w:rtl/>
        </w:rPr>
        <w:t xml:space="preserve"> وحمص الفوليك</w:t>
      </w:r>
      <w:r>
        <w:t>.</w:t>
      </w:r>
    </w:p>
    <w:p w14:paraId="22750B12" w14:textId="77777777" w:rsidR="009646FC" w:rsidRDefault="009646FC" w:rsidP="009646FC">
      <w:pPr>
        <w:numPr>
          <w:ilvl w:val="0"/>
          <w:numId w:val="11"/>
        </w:numPr>
        <w:bidi/>
        <w:spacing w:before="100" w:beforeAutospacing="1" w:after="100" w:afterAutospacing="1" w:line="240" w:lineRule="auto"/>
      </w:pPr>
      <w:r>
        <w:rPr>
          <w:rtl/>
        </w:rPr>
        <w:t>أخذ الحقن أو الأدوية الفموية التي تحتوي على فيتامين 12</w:t>
      </w:r>
      <w:r>
        <w:t>B</w:t>
      </w:r>
      <w:r>
        <w:rPr>
          <w:rtl/>
        </w:rPr>
        <w:t>، وذلك لتغذية الجسم بكافة العناصر التي يحتاج إليها</w:t>
      </w:r>
      <w:r>
        <w:t>.</w:t>
      </w:r>
    </w:p>
    <w:p w14:paraId="7F367AE4" w14:textId="77777777" w:rsidR="009646FC" w:rsidRDefault="009646FC" w:rsidP="009646FC">
      <w:pPr>
        <w:numPr>
          <w:ilvl w:val="0"/>
          <w:numId w:val="11"/>
        </w:numPr>
        <w:bidi/>
        <w:spacing w:before="100" w:beforeAutospacing="1" w:after="100" w:afterAutospacing="1" w:line="240" w:lineRule="auto"/>
      </w:pPr>
      <w:r>
        <w:rPr>
          <w:rtl/>
        </w:rPr>
        <w:t>إمداد الجسم بكميات الدم التي يحتاج إليها عن طريق الوريد مما يساهم في رفع نسبة الحديد في الدم</w:t>
      </w:r>
      <w:r>
        <w:t>.</w:t>
      </w:r>
    </w:p>
    <w:p w14:paraId="6815765C" w14:textId="77777777" w:rsidR="009646FC" w:rsidRDefault="009646FC" w:rsidP="009646FC">
      <w:pPr>
        <w:pStyle w:val="3"/>
        <w:bidi/>
      </w:pPr>
      <w:r>
        <w:rPr>
          <w:rtl/>
        </w:rPr>
        <w:t xml:space="preserve">هل مرض </w:t>
      </w:r>
      <w:proofErr w:type="spellStart"/>
      <w:r>
        <w:rPr>
          <w:rtl/>
        </w:rPr>
        <w:t>الثلاسيميا</w:t>
      </w:r>
      <w:proofErr w:type="spellEnd"/>
      <w:r>
        <w:rPr>
          <w:rtl/>
        </w:rPr>
        <w:t> خطير</w:t>
      </w:r>
    </w:p>
    <w:p w14:paraId="1A6A993E" w14:textId="77777777" w:rsidR="009646FC" w:rsidRDefault="009646FC" w:rsidP="009646FC">
      <w:pPr>
        <w:pStyle w:val="a3"/>
        <w:bidi/>
      </w:pPr>
      <w:r>
        <w:rPr>
          <w:rtl/>
        </w:rPr>
        <w:t xml:space="preserve">يعتبر مرض </w:t>
      </w:r>
      <w:proofErr w:type="spellStart"/>
      <w:r>
        <w:rPr>
          <w:rtl/>
        </w:rPr>
        <w:t>الثلاسيميا</w:t>
      </w:r>
      <w:proofErr w:type="spellEnd"/>
      <w:r>
        <w:rPr>
          <w:rtl/>
        </w:rPr>
        <w:t xml:space="preserve"> خطيرًا عندما تكون نسبة فقر الدم عالية، وبهذا تحتاج إلى التدخل الطبي، حيث أنّ وصول فقر الدّم إلى نسبة 6.5 جرام قد تهدد الحياة، كما أنّها قد تؤدي إلى إصابة المريض بأمراض قلبية خطيرة يصعب تحملها أو التعامل معها، ويحتاج المريض في ذلك الوقت إلى تلقي مجموعة من العلاجات الطبية والتحاليل لرفع هذه النسبة؛ ومن ثم السيطرة على المضاعفات الخطيرة الناتجة عن الإصابة بفقر الدم ووصوله إلى هذه النسبة الخطيرة</w:t>
      </w:r>
      <w:r>
        <w:t>.</w:t>
      </w:r>
      <w:hyperlink w:anchor="ref1" w:history="1">
        <w:r>
          <w:rPr>
            <w:rStyle w:val="Hyperlink"/>
          </w:rPr>
          <w:t>[1]</w:t>
        </w:r>
      </w:hyperlink>
      <w:hyperlink w:anchor="ref2" w:history="1">
        <w:r>
          <w:rPr>
            <w:rStyle w:val="Hyperlink"/>
          </w:rPr>
          <w:t>[2]</w:t>
        </w:r>
      </w:hyperlink>
    </w:p>
    <w:p w14:paraId="06858FA2" w14:textId="77777777" w:rsidR="009646FC" w:rsidRDefault="009646FC" w:rsidP="009646FC">
      <w:pPr>
        <w:pStyle w:val="a3"/>
        <w:bidi/>
      </w:pPr>
      <w:r>
        <w:rPr>
          <w:rStyle w:val="a4"/>
          <w:rtl/>
        </w:rPr>
        <w:t>شاهد أيضًا</w:t>
      </w:r>
      <w:r>
        <w:rPr>
          <w:rStyle w:val="a4"/>
        </w:rPr>
        <w:t>: </w:t>
      </w:r>
      <w:hyperlink r:id="rId8" w:history="1">
        <w:r>
          <w:rPr>
            <w:rStyle w:val="Hyperlink"/>
            <w:rtl/>
          </w:rPr>
          <w:t>كيف أعرف فقر الدم من اليد</w:t>
        </w:r>
      </w:hyperlink>
    </w:p>
    <w:p w14:paraId="4CE3DE7E" w14:textId="77777777" w:rsidR="009646FC" w:rsidRDefault="009646FC" w:rsidP="009646FC">
      <w:pPr>
        <w:pStyle w:val="2"/>
        <w:bidi/>
      </w:pPr>
      <w:r>
        <w:rPr>
          <w:rtl/>
        </w:rPr>
        <w:t xml:space="preserve">خاتمة بحث عن مرض </w:t>
      </w:r>
      <w:proofErr w:type="spellStart"/>
      <w:r>
        <w:rPr>
          <w:rtl/>
        </w:rPr>
        <w:t>الثلاسيميا</w:t>
      </w:r>
      <w:proofErr w:type="spellEnd"/>
    </w:p>
    <w:p w14:paraId="5CDB5ACB" w14:textId="77777777" w:rsidR="009646FC" w:rsidRDefault="009646FC" w:rsidP="009646FC">
      <w:pPr>
        <w:pStyle w:val="a3"/>
        <w:bidi/>
      </w:pPr>
      <w:r>
        <w:rPr>
          <w:rtl/>
        </w:rPr>
        <w:t xml:space="preserve">يُعتبر بحث عن مرض </w:t>
      </w:r>
      <w:proofErr w:type="spellStart"/>
      <w:r>
        <w:rPr>
          <w:rtl/>
        </w:rPr>
        <w:t>الثّلاسيميا</w:t>
      </w:r>
      <w:proofErr w:type="spellEnd"/>
      <w:r>
        <w:rPr>
          <w:rtl/>
        </w:rPr>
        <w:t xml:space="preserve"> بأنه أحد المواضيع الصّحيّة المهمة، فهو يتحدث عن أحد الأمراض الوراثية التي تساهم في تقليل إنتاج بروتين الدّم، وقُمنا عبر فقرات البحث بتعريف القارئ على ماهية مرض </w:t>
      </w:r>
      <w:proofErr w:type="spellStart"/>
      <w:r>
        <w:rPr>
          <w:rtl/>
        </w:rPr>
        <w:t>الثلاسيميا</w:t>
      </w:r>
      <w:proofErr w:type="spellEnd"/>
      <w:r>
        <w:rPr>
          <w:rtl/>
        </w:rPr>
        <w:t xml:space="preserve">، وبيان سببه بكل عام، ثمّ التطرق لأعراض مرض </w:t>
      </w:r>
      <w:proofErr w:type="spellStart"/>
      <w:r>
        <w:rPr>
          <w:rtl/>
        </w:rPr>
        <w:t>الثلاسيميا</w:t>
      </w:r>
      <w:proofErr w:type="spellEnd"/>
      <w:r>
        <w:rPr>
          <w:rtl/>
        </w:rPr>
        <w:t>، وبيان أنواعه التي تعتمد على عدد الطفرات الجينية، وعلى الجزء المصاب بها، بالإضافة إلى معرفة أبرز طرق الوقاية منه، فقد تمّ الاستناد على عدد من المراجع العلمية المهمّة، فلا تنسونا من فضل دعائكم، بارك الله بكم وأعاننا وإيّاكم على الخير</w:t>
      </w:r>
      <w:r>
        <w:t>.</w:t>
      </w:r>
    </w:p>
    <w:p w14:paraId="09741E6F" w14:textId="369D11D1" w:rsidR="00D03555" w:rsidRPr="009646FC" w:rsidRDefault="00D03555" w:rsidP="009646FC">
      <w:pPr>
        <w:bidi/>
        <w:rPr>
          <w:rtl/>
        </w:rPr>
      </w:pPr>
    </w:p>
    <w:sectPr w:rsidR="00D03555" w:rsidRPr="009646FC" w:rsidSect="006C3DB5">
      <w:pgSz w:w="15840" w:h="12240" w:orient="landscape"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A310F"/>
    <w:multiLevelType w:val="multilevel"/>
    <w:tmpl w:val="901CF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A47E03"/>
    <w:multiLevelType w:val="multilevel"/>
    <w:tmpl w:val="32125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A35FBE"/>
    <w:multiLevelType w:val="multilevel"/>
    <w:tmpl w:val="A0788BB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7448BA"/>
    <w:multiLevelType w:val="multilevel"/>
    <w:tmpl w:val="7BE69AD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D603FF"/>
    <w:multiLevelType w:val="multilevel"/>
    <w:tmpl w:val="16CE247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E41AAE"/>
    <w:multiLevelType w:val="multilevel"/>
    <w:tmpl w:val="99EA47D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142BDC"/>
    <w:multiLevelType w:val="multilevel"/>
    <w:tmpl w:val="B630E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0085F82"/>
    <w:multiLevelType w:val="multilevel"/>
    <w:tmpl w:val="9E70A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1E27576"/>
    <w:multiLevelType w:val="multilevel"/>
    <w:tmpl w:val="E6D2C92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63F4324"/>
    <w:multiLevelType w:val="multilevel"/>
    <w:tmpl w:val="1CB474C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B995EB8"/>
    <w:multiLevelType w:val="multilevel"/>
    <w:tmpl w:val="F9BC5AA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952204292">
    <w:abstractNumId w:val="9"/>
  </w:num>
  <w:num w:numId="2" w16cid:durableId="1251549056">
    <w:abstractNumId w:val="4"/>
  </w:num>
  <w:num w:numId="3" w16cid:durableId="865679194">
    <w:abstractNumId w:val="8"/>
  </w:num>
  <w:num w:numId="4" w16cid:durableId="1425221334">
    <w:abstractNumId w:val="2"/>
  </w:num>
  <w:num w:numId="5" w16cid:durableId="549851882">
    <w:abstractNumId w:val="10"/>
  </w:num>
  <w:num w:numId="6" w16cid:durableId="1639191745">
    <w:abstractNumId w:val="3"/>
  </w:num>
  <w:num w:numId="7" w16cid:durableId="1045104134">
    <w:abstractNumId w:val="5"/>
  </w:num>
  <w:num w:numId="8" w16cid:durableId="932906792">
    <w:abstractNumId w:val="0"/>
  </w:num>
  <w:num w:numId="9" w16cid:durableId="1658918142">
    <w:abstractNumId w:val="6"/>
  </w:num>
  <w:num w:numId="10" w16cid:durableId="221259046">
    <w:abstractNumId w:val="7"/>
  </w:num>
  <w:num w:numId="11" w16cid:durableId="17322629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806"/>
    <w:rsid w:val="00331893"/>
    <w:rsid w:val="003849C0"/>
    <w:rsid w:val="004B344B"/>
    <w:rsid w:val="00547A1F"/>
    <w:rsid w:val="005922E3"/>
    <w:rsid w:val="005F486D"/>
    <w:rsid w:val="006C0806"/>
    <w:rsid w:val="006C3DB5"/>
    <w:rsid w:val="00734F95"/>
    <w:rsid w:val="009646FC"/>
    <w:rsid w:val="00AC0F6E"/>
    <w:rsid w:val="00AC13EF"/>
    <w:rsid w:val="00AC234B"/>
    <w:rsid w:val="00B608A9"/>
    <w:rsid w:val="00B62AEB"/>
    <w:rsid w:val="00D01F13"/>
    <w:rsid w:val="00D03555"/>
    <w:rsid w:val="00DE6A98"/>
    <w:rsid w:val="00DF703B"/>
    <w:rsid w:val="00F96467"/>
    <w:rsid w:val="00FA65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DE6C4"/>
  <w15:chartTrackingRefBased/>
  <w15:docId w15:val="{37FFAAF8-116F-47F4-90ED-BE388625E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B62AEB"/>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3">
    <w:name w:val="heading 3"/>
    <w:basedOn w:val="a"/>
    <w:link w:val="3Char"/>
    <w:uiPriority w:val="9"/>
    <w:qFormat/>
    <w:rsid w:val="00B62AEB"/>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paragraph" w:styleId="4">
    <w:name w:val="heading 4"/>
    <w:basedOn w:val="a"/>
    <w:next w:val="a"/>
    <w:link w:val="4Char"/>
    <w:uiPriority w:val="9"/>
    <w:semiHidden/>
    <w:unhideWhenUsed/>
    <w:qFormat/>
    <w:rsid w:val="00FA65B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849C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a4">
    <w:name w:val="Strong"/>
    <w:basedOn w:val="a0"/>
    <w:uiPriority w:val="22"/>
    <w:qFormat/>
    <w:rsid w:val="003849C0"/>
    <w:rPr>
      <w:b/>
      <w:bCs/>
    </w:rPr>
  </w:style>
  <w:style w:type="character" w:styleId="Hyperlink">
    <w:name w:val="Hyperlink"/>
    <w:basedOn w:val="a0"/>
    <w:uiPriority w:val="99"/>
    <w:semiHidden/>
    <w:unhideWhenUsed/>
    <w:rsid w:val="003849C0"/>
    <w:rPr>
      <w:color w:val="0000FF"/>
      <w:u w:val="single"/>
    </w:rPr>
  </w:style>
  <w:style w:type="character" w:customStyle="1" w:styleId="2Char">
    <w:name w:val="عنوان 2 Char"/>
    <w:basedOn w:val="a0"/>
    <w:link w:val="2"/>
    <w:uiPriority w:val="9"/>
    <w:rsid w:val="00B62AEB"/>
    <w:rPr>
      <w:rFonts w:ascii="Times New Roman" w:eastAsia="Times New Roman" w:hAnsi="Times New Roman" w:cs="Times New Roman"/>
      <w:b/>
      <w:bCs/>
      <w:kern w:val="0"/>
      <w:sz w:val="36"/>
      <w:szCs w:val="36"/>
      <w14:ligatures w14:val="none"/>
    </w:rPr>
  </w:style>
  <w:style w:type="character" w:customStyle="1" w:styleId="3Char">
    <w:name w:val="عنوان 3 Char"/>
    <w:basedOn w:val="a0"/>
    <w:link w:val="3"/>
    <w:uiPriority w:val="9"/>
    <w:rsid w:val="00B62AEB"/>
    <w:rPr>
      <w:rFonts w:ascii="Times New Roman" w:eastAsia="Times New Roman" w:hAnsi="Times New Roman" w:cs="Times New Roman"/>
      <w:b/>
      <w:bCs/>
      <w:kern w:val="0"/>
      <w:sz w:val="27"/>
      <w:szCs w:val="27"/>
      <w14:ligatures w14:val="none"/>
    </w:rPr>
  </w:style>
  <w:style w:type="character" w:customStyle="1" w:styleId="4Char">
    <w:name w:val="عنوان 4 Char"/>
    <w:basedOn w:val="a0"/>
    <w:link w:val="4"/>
    <w:uiPriority w:val="9"/>
    <w:semiHidden/>
    <w:rsid w:val="00FA65BC"/>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34203">
      <w:bodyDiv w:val="1"/>
      <w:marLeft w:val="0"/>
      <w:marRight w:val="0"/>
      <w:marTop w:val="0"/>
      <w:marBottom w:val="0"/>
      <w:divBdr>
        <w:top w:val="none" w:sz="0" w:space="0" w:color="auto"/>
        <w:left w:val="none" w:sz="0" w:space="0" w:color="auto"/>
        <w:bottom w:val="none" w:sz="0" w:space="0" w:color="auto"/>
        <w:right w:val="none" w:sz="0" w:space="0" w:color="auto"/>
      </w:divBdr>
      <w:divsChild>
        <w:div w:id="11436197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8722383">
      <w:bodyDiv w:val="1"/>
      <w:marLeft w:val="0"/>
      <w:marRight w:val="0"/>
      <w:marTop w:val="0"/>
      <w:marBottom w:val="0"/>
      <w:divBdr>
        <w:top w:val="none" w:sz="0" w:space="0" w:color="auto"/>
        <w:left w:val="none" w:sz="0" w:space="0" w:color="auto"/>
        <w:bottom w:val="none" w:sz="0" w:space="0" w:color="auto"/>
        <w:right w:val="none" w:sz="0" w:space="0" w:color="auto"/>
      </w:divBdr>
      <w:divsChild>
        <w:div w:id="2145195974">
          <w:marLeft w:val="0"/>
          <w:marRight w:val="0"/>
          <w:marTop w:val="0"/>
          <w:marBottom w:val="0"/>
          <w:divBdr>
            <w:top w:val="none" w:sz="0" w:space="0" w:color="auto"/>
            <w:left w:val="none" w:sz="0" w:space="0" w:color="auto"/>
            <w:bottom w:val="none" w:sz="0" w:space="0" w:color="auto"/>
            <w:right w:val="none" w:sz="0" w:space="0" w:color="auto"/>
          </w:divBdr>
          <w:divsChild>
            <w:div w:id="1820999764">
              <w:marLeft w:val="0"/>
              <w:marRight w:val="0"/>
              <w:marTop w:val="0"/>
              <w:marBottom w:val="0"/>
              <w:divBdr>
                <w:top w:val="none" w:sz="0" w:space="0" w:color="auto"/>
                <w:left w:val="none" w:sz="0" w:space="0" w:color="auto"/>
                <w:bottom w:val="none" w:sz="0" w:space="0" w:color="auto"/>
                <w:right w:val="none" w:sz="0" w:space="0" w:color="auto"/>
              </w:divBdr>
              <w:divsChild>
                <w:div w:id="1424841350">
                  <w:marLeft w:val="0"/>
                  <w:marRight w:val="0"/>
                  <w:marTop w:val="0"/>
                  <w:marBottom w:val="0"/>
                  <w:divBdr>
                    <w:top w:val="none" w:sz="0" w:space="0" w:color="auto"/>
                    <w:left w:val="none" w:sz="0" w:space="0" w:color="auto"/>
                    <w:bottom w:val="none" w:sz="0" w:space="0" w:color="auto"/>
                    <w:right w:val="none" w:sz="0" w:space="0" w:color="auto"/>
                  </w:divBdr>
                  <w:divsChild>
                    <w:div w:id="1861890077">
                      <w:marLeft w:val="0"/>
                      <w:marRight w:val="0"/>
                      <w:marTop w:val="0"/>
                      <w:marBottom w:val="0"/>
                      <w:divBdr>
                        <w:top w:val="none" w:sz="0" w:space="0" w:color="auto"/>
                        <w:left w:val="none" w:sz="0" w:space="0" w:color="auto"/>
                        <w:bottom w:val="none" w:sz="0" w:space="0" w:color="auto"/>
                        <w:right w:val="none" w:sz="0" w:space="0" w:color="auto"/>
                      </w:divBdr>
                      <w:divsChild>
                        <w:div w:id="1832330339">
                          <w:marLeft w:val="0"/>
                          <w:marRight w:val="0"/>
                          <w:marTop w:val="0"/>
                          <w:marBottom w:val="0"/>
                          <w:divBdr>
                            <w:top w:val="none" w:sz="0" w:space="0" w:color="auto"/>
                            <w:left w:val="none" w:sz="0" w:space="0" w:color="auto"/>
                            <w:bottom w:val="none" w:sz="0" w:space="0" w:color="auto"/>
                            <w:right w:val="none" w:sz="0" w:space="0" w:color="auto"/>
                          </w:divBdr>
                          <w:divsChild>
                            <w:div w:id="87393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4419157">
      <w:bodyDiv w:val="1"/>
      <w:marLeft w:val="0"/>
      <w:marRight w:val="0"/>
      <w:marTop w:val="0"/>
      <w:marBottom w:val="0"/>
      <w:divBdr>
        <w:top w:val="none" w:sz="0" w:space="0" w:color="auto"/>
        <w:left w:val="none" w:sz="0" w:space="0" w:color="auto"/>
        <w:bottom w:val="none" w:sz="0" w:space="0" w:color="auto"/>
        <w:right w:val="none" w:sz="0" w:space="0" w:color="auto"/>
      </w:divBdr>
    </w:div>
    <w:div w:id="892887431">
      <w:bodyDiv w:val="1"/>
      <w:marLeft w:val="0"/>
      <w:marRight w:val="0"/>
      <w:marTop w:val="0"/>
      <w:marBottom w:val="0"/>
      <w:divBdr>
        <w:top w:val="none" w:sz="0" w:space="0" w:color="auto"/>
        <w:left w:val="none" w:sz="0" w:space="0" w:color="auto"/>
        <w:bottom w:val="none" w:sz="0" w:space="0" w:color="auto"/>
        <w:right w:val="none" w:sz="0" w:space="0" w:color="auto"/>
      </w:divBdr>
    </w:div>
    <w:div w:id="965312431">
      <w:bodyDiv w:val="1"/>
      <w:marLeft w:val="0"/>
      <w:marRight w:val="0"/>
      <w:marTop w:val="0"/>
      <w:marBottom w:val="0"/>
      <w:divBdr>
        <w:top w:val="none" w:sz="0" w:space="0" w:color="auto"/>
        <w:left w:val="none" w:sz="0" w:space="0" w:color="auto"/>
        <w:bottom w:val="none" w:sz="0" w:space="0" w:color="auto"/>
        <w:right w:val="none" w:sz="0" w:space="0" w:color="auto"/>
      </w:divBdr>
      <w:divsChild>
        <w:div w:id="792596813">
          <w:marLeft w:val="0"/>
          <w:marRight w:val="0"/>
          <w:marTop w:val="0"/>
          <w:marBottom w:val="0"/>
          <w:divBdr>
            <w:top w:val="none" w:sz="0" w:space="0" w:color="auto"/>
            <w:left w:val="none" w:sz="0" w:space="0" w:color="auto"/>
            <w:bottom w:val="none" w:sz="0" w:space="0" w:color="auto"/>
            <w:right w:val="none" w:sz="0" w:space="0" w:color="auto"/>
          </w:divBdr>
          <w:divsChild>
            <w:div w:id="8172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806169">
      <w:bodyDiv w:val="1"/>
      <w:marLeft w:val="0"/>
      <w:marRight w:val="0"/>
      <w:marTop w:val="0"/>
      <w:marBottom w:val="0"/>
      <w:divBdr>
        <w:top w:val="none" w:sz="0" w:space="0" w:color="auto"/>
        <w:left w:val="none" w:sz="0" w:space="0" w:color="auto"/>
        <w:bottom w:val="none" w:sz="0" w:space="0" w:color="auto"/>
        <w:right w:val="none" w:sz="0" w:space="0" w:color="auto"/>
      </w:divBdr>
    </w:div>
    <w:div w:id="1167136126">
      <w:bodyDiv w:val="1"/>
      <w:marLeft w:val="0"/>
      <w:marRight w:val="0"/>
      <w:marTop w:val="0"/>
      <w:marBottom w:val="0"/>
      <w:divBdr>
        <w:top w:val="none" w:sz="0" w:space="0" w:color="auto"/>
        <w:left w:val="none" w:sz="0" w:space="0" w:color="auto"/>
        <w:bottom w:val="none" w:sz="0" w:space="0" w:color="auto"/>
        <w:right w:val="none" w:sz="0" w:space="0" w:color="auto"/>
      </w:divBdr>
      <w:divsChild>
        <w:div w:id="726419240">
          <w:marLeft w:val="0"/>
          <w:marRight w:val="0"/>
          <w:marTop w:val="0"/>
          <w:marBottom w:val="0"/>
          <w:divBdr>
            <w:top w:val="none" w:sz="0" w:space="0" w:color="auto"/>
            <w:left w:val="none" w:sz="0" w:space="0" w:color="auto"/>
            <w:bottom w:val="none" w:sz="0" w:space="0" w:color="auto"/>
            <w:right w:val="none" w:sz="0" w:space="0" w:color="auto"/>
          </w:divBdr>
          <w:divsChild>
            <w:div w:id="1621178757">
              <w:marLeft w:val="0"/>
              <w:marRight w:val="0"/>
              <w:marTop w:val="0"/>
              <w:marBottom w:val="0"/>
              <w:divBdr>
                <w:top w:val="none" w:sz="0" w:space="0" w:color="auto"/>
                <w:left w:val="none" w:sz="0" w:space="0" w:color="auto"/>
                <w:bottom w:val="none" w:sz="0" w:space="0" w:color="auto"/>
                <w:right w:val="none" w:sz="0" w:space="0" w:color="auto"/>
              </w:divBdr>
            </w:div>
          </w:divsChild>
        </w:div>
        <w:div w:id="1562014406">
          <w:marLeft w:val="0"/>
          <w:marRight w:val="0"/>
          <w:marTop w:val="0"/>
          <w:marBottom w:val="0"/>
          <w:divBdr>
            <w:top w:val="none" w:sz="0" w:space="0" w:color="auto"/>
            <w:left w:val="none" w:sz="0" w:space="0" w:color="auto"/>
            <w:bottom w:val="none" w:sz="0" w:space="0" w:color="auto"/>
            <w:right w:val="none" w:sz="0" w:space="0" w:color="auto"/>
          </w:divBdr>
        </w:div>
      </w:divsChild>
    </w:div>
    <w:div w:id="1190559539">
      <w:bodyDiv w:val="1"/>
      <w:marLeft w:val="0"/>
      <w:marRight w:val="0"/>
      <w:marTop w:val="0"/>
      <w:marBottom w:val="0"/>
      <w:divBdr>
        <w:top w:val="none" w:sz="0" w:space="0" w:color="auto"/>
        <w:left w:val="none" w:sz="0" w:space="0" w:color="auto"/>
        <w:bottom w:val="none" w:sz="0" w:space="0" w:color="auto"/>
        <w:right w:val="none" w:sz="0" w:space="0" w:color="auto"/>
      </w:divBdr>
    </w:div>
    <w:div w:id="1432319083">
      <w:bodyDiv w:val="1"/>
      <w:marLeft w:val="0"/>
      <w:marRight w:val="0"/>
      <w:marTop w:val="0"/>
      <w:marBottom w:val="0"/>
      <w:divBdr>
        <w:top w:val="none" w:sz="0" w:space="0" w:color="auto"/>
        <w:left w:val="none" w:sz="0" w:space="0" w:color="auto"/>
        <w:bottom w:val="none" w:sz="0" w:space="0" w:color="auto"/>
        <w:right w:val="none" w:sz="0" w:space="0" w:color="auto"/>
      </w:divBdr>
    </w:div>
    <w:div w:id="1537278831">
      <w:bodyDiv w:val="1"/>
      <w:marLeft w:val="0"/>
      <w:marRight w:val="0"/>
      <w:marTop w:val="0"/>
      <w:marBottom w:val="0"/>
      <w:divBdr>
        <w:top w:val="none" w:sz="0" w:space="0" w:color="auto"/>
        <w:left w:val="none" w:sz="0" w:space="0" w:color="auto"/>
        <w:bottom w:val="none" w:sz="0" w:space="0" w:color="auto"/>
        <w:right w:val="none" w:sz="0" w:space="0" w:color="auto"/>
      </w:divBdr>
    </w:div>
    <w:div w:id="1683900710">
      <w:bodyDiv w:val="1"/>
      <w:marLeft w:val="0"/>
      <w:marRight w:val="0"/>
      <w:marTop w:val="0"/>
      <w:marBottom w:val="0"/>
      <w:divBdr>
        <w:top w:val="none" w:sz="0" w:space="0" w:color="auto"/>
        <w:left w:val="none" w:sz="0" w:space="0" w:color="auto"/>
        <w:bottom w:val="none" w:sz="0" w:space="0" w:color="auto"/>
        <w:right w:val="none" w:sz="0" w:space="0" w:color="auto"/>
      </w:divBdr>
    </w:div>
    <w:div w:id="1762144855">
      <w:bodyDiv w:val="1"/>
      <w:marLeft w:val="0"/>
      <w:marRight w:val="0"/>
      <w:marTop w:val="0"/>
      <w:marBottom w:val="0"/>
      <w:divBdr>
        <w:top w:val="none" w:sz="0" w:space="0" w:color="auto"/>
        <w:left w:val="none" w:sz="0" w:space="0" w:color="auto"/>
        <w:bottom w:val="none" w:sz="0" w:space="0" w:color="auto"/>
        <w:right w:val="none" w:sz="0" w:space="0" w:color="auto"/>
      </w:divBdr>
    </w:div>
    <w:div w:id="1876692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mrj3.com/how-do-i-know-anemia-from-the-hand/" TargetMode="External"/><Relationship Id="rId3" Type="http://schemas.openxmlformats.org/officeDocument/2006/relationships/settings" Target="settings.xml"/><Relationship Id="rId7" Type="http://schemas.openxmlformats.org/officeDocument/2006/relationships/hyperlink" Target="https://almrj3.com/when-does-the-blood-rise-after-iron-injec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lmrj3.com/what-is-the-level-of-hemoglobin-in-the-blood-11/"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767</Words>
  <Characters>4376</Characters>
  <Application>Microsoft Office Word</Application>
  <DocSecurity>0</DocSecurity>
  <Lines>36</Lines>
  <Paragraphs>10</Paragraphs>
  <ScaleCrop>false</ScaleCrop>
  <HeadingPairs>
    <vt:vector size="4" baseType="variant">
      <vt:variant>
        <vt:lpstr>العنوان</vt:lpstr>
      </vt:variant>
      <vt:variant>
        <vt:i4>1</vt:i4>
      </vt:variant>
      <vt:variant>
        <vt:lpstr>عناوين</vt:lpstr>
      </vt:variant>
      <vt:variant>
        <vt:i4>6</vt:i4>
      </vt:variant>
    </vt:vector>
  </HeadingPairs>
  <TitlesOfParts>
    <vt:vector size="7" baseType="lpstr">
      <vt:lpstr/>
      <vt:lpstr>    مقدمة بحث عن النواة</vt:lpstr>
      <vt:lpstr>    بحث عن النواة</vt:lpstr>
      <vt:lpstr>        ما هي النواة</vt:lpstr>
      <vt:lpstr>        مكونات النواة</vt:lpstr>
      <vt:lpstr>        وظيفة النواة</vt:lpstr>
      <vt:lpstr>    خاتمة بحث عن النواة </vt:lpstr>
    </vt:vector>
  </TitlesOfParts>
  <Company/>
  <LinksUpToDate>false</LinksUpToDate>
  <CharactersWithSpaces>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malak ghareeb</dc:creator>
  <cp:keywords/>
  <dc:description/>
  <cp:lastModifiedBy>malak ghareeb</cp:lastModifiedBy>
  <cp:revision>2</cp:revision>
  <cp:lastPrinted>2022-05-24T13:00:00Z</cp:lastPrinted>
  <dcterms:created xsi:type="dcterms:W3CDTF">2022-07-14T20:49:00Z</dcterms:created>
  <dcterms:modified xsi:type="dcterms:W3CDTF">2022-07-14T20:49:00Z</dcterms:modified>
</cp:coreProperties>
</file>