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69EB" w14:textId="77777777" w:rsidR="00B36BBC" w:rsidRPr="00B36BBC" w:rsidRDefault="00B36BBC" w:rsidP="00B36BB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36BBC">
        <w:rPr>
          <w:rFonts w:ascii="Times New Roman" w:eastAsia="Times New Roman" w:hAnsi="Times New Roman" w:cs="Times New Roman"/>
          <w:b/>
          <w:bCs/>
          <w:sz w:val="36"/>
          <w:szCs w:val="36"/>
          <w:rtl/>
          <w:lang w:eastAsia="en-GB"/>
        </w:rPr>
        <w:t>عناصر بحث عن البرمائيات للصف الرابع الابتدائي</w:t>
      </w:r>
    </w:p>
    <w:p w14:paraId="476130D1" w14:textId="51DF9D94"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يمكن التعرف على عناصر البحث عن البرمائيات للصف الرابع الابتدائي في التالي</w:t>
      </w:r>
      <w:r>
        <w:rPr>
          <w:rFonts w:ascii="Times New Roman" w:eastAsia="Times New Roman" w:hAnsi="Times New Roman" w:cs="Times New Roman" w:hint="cs"/>
          <w:sz w:val="24"/>
          <w:szCs w:val="24"/>
          <w:rtl/>
          <w:lang w:eastAsia="en-GB"/>
        </w:rPr>
        <w:t>:</w:t>
      </w:r>
    </w:p>
    <w:p w14:paraId="769A9099" w14:textId="77777777" w:rsidR="00B36BBC" w:rsidRPr="00B36BBC" w:rsidRDefault="00B36BBC" w:rsidP="00B36BBC">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مقدمة بحث عن البرمائيات للصف الرابع الابتدائي</w:t>
      </w:r>
      <w:r w:rsidRPr="00B36BBC">
        <w:rPr>
          <w:rFonts w:ascii="Times New Roman" w:eastAsia="Times New Roman" w:hAnsi="Times New Roman" w:cs="Times New Roman"/>
          <w:sz w:val="24"/>
          <w:szCs w:val="24"/>
          <w:lang w:eastAsia="en-GB"/>
        </w:rPr>
        <w:t>.</w:t>
      </w:r>
    </w:p>
    <w:p w14:paraId="22AA3326" w14:textId="77777777" w:rsidR="00B36BBC" w:rsidRPr="00B36BBC" w:rsidRDefault="00B36BBC" w:rsidP="00B36BBC">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بحث عن البرمائيات للصف الرابع الابتدائي</w:t>
      </w:r>
      <w:r w:rsidRPr="00B36BBC">
        <w:rPr>
          <w:rFonts w:ascii="Times New Roman" w:eastAsia="Times New Roman" w:hAnsi="Times New Roman" w:cs="Times New Roman"/>
          <w:sz w:val="24"/>
          <w:szCs w:val="24"/>
          <w:lang w:eastAsia="en-GB"/>
        </w:rPr>
        <w:t>.</w:t>
      </w:r>
    </w:p>
    <w:p w14:paraId="7678EC21" w14:textId="77777777" w:rsidR="00B36BBC" w:rsidRPr="00B36BBC" w:rsidRDefault="00B36BBC" w:rsidP="00B36BBC">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أنواع البرمائيات</w:t>
      </w:r>
      <w:r w:rsidRPr="00B36BBC">
        <w:rPr>
          <w:rFonts w:ascii="Times New Roman" w:eastAsia="Times New Roman" w:hAnsi="Times New Roman" w:cs="Times New Roman"/>
          <w:sz w:val="24"/>
          <w:szCs w:val="24"/>
          <w:lang w:eastAsia="en-GB"/>
        </w:rPr>
        <w:t>.</w:t>
      </w:r>
    </w:p>
    <w:p w14:paraId="18079817" w14:textId="77777777" w:rsidR="00B36BBC" w:rsidRPr="00B36BBC" w:rsidRDefault="00B36BBC" w:rsidP="00B36BBC">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خصائص البرمائيات</w:t>
      </w:r>
      <w:r w:rsidRPr="00B36BBC">
        <w:rPr>
          <w:rFonts w:ascii="Times New Roman" w:eastAsia="Times New Roman" w:hAnsi="Times New Roman" w:cs="Times New Roman"/>
          <w:sz w:val="24"/>
          <w:szCs w:val="24"/>
          <w:lang w:eastAsia="en-GB"/>
        </w:rPr>
        <w:t>.</w:t>
      </w:r>
    </w:p>
    <w:p w14:paraId="7662659F" w14:textId="77777777" w:rsidR="00B36BBC" w:rsidRPr="00B36BBC" w:rsidRDefault="00B36BBC" w:rsidP="00B36BBC">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خاتمة بحث عن البرمائيات للصف الرابع الابتدائي</w:t>
      </w:r>
      <w:r w:rsidRPr="00B36BBC">
        <w:rPr>
          <w:rFonts w:ascii="Times New Roman" w:eastAsia="Times New Roman" w:hAnsi="Times New Roman" w:cs="Times New Roman"/>
          <w:sz w:val="24"/>
          <w:szCs w:val="24"/>
          <w:lang w:eastAsia="en-GB"/>
        </w:rPr>
        <w:t>.</w:t>
      </w:r>
    </w:p>
    <w:p w14:paraId="37E1789A" w14:textId="77777777" w:rsidR="00B36BBC" w:rsidRPr="00B36BBC" w:rsidRDefault="00B36BBC" w:rsidP="00B36BB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36BBC">
        <w:rPr>
          <w:rFonts w:ascii="Times New Roman" w:eastAsia="Times New Roman" w:hAnsi="Times New Roman" w:cs="Times New Roman"/>
          <w:b/>
          <w:bCs/>
          <w:sz w:val="36"/>
          <w:szCs w:val="36"/>
          <w:rtl/>
          <w:lang w:eastAsia="en-GB"/>
        </w:rPr>
        <w:t>مقدمة بحث عن البرمائيات للصف الرابع الابتدائي</w:t>
      </w:r>
    </w:p>
    <w:p w14:paraId="5FDC7EE4" w14:textId="1462BBC1"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البرمائيات تُعرف بكونها مجموعة من الفقاريات التي تمتلك أربعة أرجل، بالإضافة إلى كون البرمائيات تتضمن على السمندل، الضفادع، والديدان الثعبانية، وكذلك، يتم ترجمة هذا المصطلح بطريقة واضحة من اللغة اليونانية على أن معناه (حياة مزدوجة)، وهو ما يُشير إلى تمكن هذه الكائنات من الخضوع إلى الكثير من التغيرات البيئية، وذلك نتيجة خلطهم بين الحياة البرية والمائية طوال دورة حياتهم، والجدير بالذكر أن البرمائيات مرت ببعض التطورات أثناء (العصر الديفوني)، وأيضًا تعتبر رباعيات الأرجل الأولى على كوكب الأرض</w:t>
      </w:r>
      <w:r>
        <w:rPr>
          <w:rFonts w:ascii="Times New Roman" w:eastAsia="Times New Roman" w:hAnsi="Times New Roman" w:cs="Times New Roman" w:hint="cs"/>
          <w:sz w:val="24"/>
          <w:szCs w:val="24"/>
          <w:rtl/>
          <w:lang w:eastAsia="en-GB"/>
        </w:rPr>
        <w:t>.</w:t>
      </w:r>
      <w:r w:rsidRPr="00B36BBC">
        <w:rPr>
          <w:rFonts w:ascii="Times New Roman" w:eastAsia="Times New Roman" w:hAnsi="Times New Roman" w:cs="Times New Roman"/>
          <w:sz w:val="24"/>
          <w:szCs w:val="24"/>
          <w:lang w:eastAsia="en-GB"/>
        </w:rPr>
        <w:t xml:space="preserve"> </w:t>
      </w:r>
    </w:p>
    <w:p w14:paraId="28FCCD97" w14:textId="77777777" w:rsidR="00B36BBC" w:rsidRPr="00B36BBC" w:rsidRDefault="00B36BBC" w:rsidP="00B36BB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36BBC">
        <w:rPr>
          <w:rFonts w:ascii="Times New Roman" w:eastAsia="Times New Roman" w:hAnsi="Times New Roman" w:cs="Times New Roman"/>
          <w:b/>
          <w:bCs/>
          <w:sz w:val="36"/>
          <w:szCs w:val="36"/>
          <w:rtl/>
          <w:lang w:eastAsia="en-GB"/>
        </w:rPr>
        <w:t>بحث عن البرمائيات للصف الرابع الابتدائي</w:t>
      </w:r>
    </w:p>
    <w:p w14:paraId="0567EEC1" w14:textId="14C8A1FE"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تقوم غالبية البرمائيات بعملية التنفس عن طريق الجلد والرئتين، حيث إن جلدهم ينبغي أن يظل في حالة من الرطوبة لكي يستطيع إمتصاص الأكسجين، وبالتالي يعمل على إفراز مخاطًا من أجل الحفاظ على رطوبة الجلد، إذ أن الأكسجين الذي تمتصه البرمائيات من خلال الجلد يدخل مباشرة إلى الأوعية الدموية المتواجدة على سطحه، مما يجعلها تبدأ في توزيع الأكسجين إلى أجزاء الجسم المتبقية، فضلًا عن أن البرمائيات تمتلك حاسة الشم، فإن لديها فتحات صغيرة على فمها من الأعلى، وهي ما تُعرف باسم (الفتحات الخارجية)، وتقوم بأخذ الروائح المتنوعة بطريقة مباشرة في أفواههم</w:t>
      </w:r>
      <w:r>
        <w:rPr>
          <w:rFonts w:ascii="Times New Roman" w:eastAsia="Times New Roman" w:hAnsi="Times New Roman" w:cs="Times New Roman" w:hint="cs"/>
          <w:sz w:val="24"/>
          <w:szCs w:val="24"/>
          <w:rtl/>
          <w:lang w:eastAsia="en-GB"/>
        </w:rPr>
        <w:t>.</w:t>
      </w:r>
    </w:p>
    <w:p w14:paraId="7F3F0DDE" w14:textId="14CD58FA"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والجدير بالذكر أن العديد من البرمائيات لديها مجموعة من الأسنان، وعلى الرغم من هذا، لا تكون مثل أسنان الإنسان، إضافةً إلى كون البرمائيات يمكنها في الغالب أكل أي طعام حي يظهر أمامها، ويتضمن ذلك على الرخويات، الحشرات، القواقع، الديدان، العناكب، الفئران، وكذلك الطيور والخفافيش</w:t>
      </w:r>
      <w:r>
        <w:rPr>
          <w:rFonts w:ascii="Times New Roman" w:eastAsia="Times New Roman" w:hAnsi="Times New Roman" w:cs="Times New Roman" w:hint="cs"/>
          <w:sz w:val="24"/>
          <w:szCs w:val="24"/>
          <w:rtl/>
          <w:lang w:eastAsia="en-GB"/>
        </w:rPr>
        <w:t>.</w:t>
      </w:r>
    </w:p>
    <w:p w14:paraId="310400D9" w14:textId="77777777" w:rsidR="00B36BBC" w:rsidRPr="00B36BBC" w:rsidRDefault="00B36BBC" w:rsidP="00B36BBC">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36BBC">
        <w:rPr>
          <w:rFonts w:ascii="Times New Roman" w:eastAsia="Times New Roman" w:hAnsi="Times New Roman" w:cs="Times New Roman"/>
          <w:b/>
          <w:bCs/>
          <w:sz w:val="27"/>
          <w:szCs w:val="27"/>
          <w:rtl/>
          <w:lang w:eastAsia="en-GB"/>
        </w:rPr>
        <w:t>أنواع البرمائيات</w:t>
      </w:r>
    </w:p>
    <w:p w14:paraId="01A160C6" w14:textId="70D16448"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يوجد ثلاثة أنواع من البرمائيات، وهي كما يلي</w:t>
      </w:r>
      <w:r>
        <w:rPr>
          <w:rFonts w:ascii="Times New Roman" w:eastAsia="Times New Roman" w:hAnsi="Times New Roman" w:cs="Times New Roman" w:hint="cs"/>
          <w:sz w:val="24"/>
          <w:szCs w:val="24"/>
          <w:rtl/>
          <w:lang w:eastAsia="en-GB"/>
        </w:rPr>
        <w:t>:</w:t>
      </w:r>
      <w:r w:rsidRPr="00B36BBC">
        <w:rPr>
          <w:rFonts w:ascii="Times New Roman" w:eastAsia="Times New Roman" w:hAnsi="Times New Roman" w:cs="Times New Roman"/>
          <w:sz w:val="24"/>
          <w:szCs w:val="24"/>
          <w:lang w:eastAsia="en-GB"/>
        </w:rPr>
        <w:t xml:space="preserve"> </w:t>
      </w:r>
    </w:p>
    <w:p w14:paraId="270A3A89" w14:textId="77777777" w:rsidR="00B36BBC" w:rsidRPr="00B36BBC" w:rsidRDefault="00B36BBC" w:rsidP="00B36BBC">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b/>
          <w:bCs/>
          <w:sz w:val="24"/>
          <w:szCs w:val="24"/>
          <w:rtl/>
          <w:lang w:eastAsia="en-GB"/>
        </w:rPr>
        <w:t>الضفادع</w:t>
      </w:r>
      <w:r w:rsidRPr="00B36BBC">
        <w:rPr>
          <w:rFonts w:ascii="Times New Roman" w:eastAsia="Times New Roman" w:hAnsi="Times New Roman" w:cs="Times New Roman"/>
          <w:b/>
          <w:bCs/>
          <w:sz w:val="24"/>
          <w:szCs w:val="24"/>
          <w:lang w:eastAsia="en-GB"/>
        </w:rPr>
        <w:t>:</w:t>
      </w:r>
      <w:r w:rsidRPr="00B36BBC">
        <w:rPr>
          <w:rFonts w:ascii="Times New Roman" w:eastAsia="Times New Roman" w:hAnsi="Times New Roman" w:cs="Times New Roman"/>
          <w:sz w:val="24"/>
          <w:szCs w:val="24"/>
          <w:lang w:eastAsia="en-GB"/>
        </w:rPr>
        <w:t xml:space="preserve"> </w:t>
      </w:r>
      <w:r w:rsidRPr="00B36BBC">
        <w:rPr>
          <w:rFonts w:ascii="Times New Roman" w:eastAsia="Times New Roman" w:hAnsi="Times New Roman" w:cs="Times New Roman"/>
          <w:sz w:val="24"/>
          <w:szCs w:val="24"/>
          <w:rtl/>
          <w:lang w:eastAsia="en-GB"/>
        </w:rPr>
        <w:t>وتأتي ضمن مجموعة</w:t>
      </w:r>
      <w:r w:rsidRPr="00B36BBC">
        <w:rPr>
          <w:rFonts w:ascii="Times New Roman" w:eastAsia="Times New Roman" w:hAnsi="Times New Roman" w:cs="Times New Roman"/>
          <w:sz w:val="24"/>
          <w:szCs w:val="24"/>
          <w:lang w:eastAsia="en-GB"/>
        </w:rPr>
        <w:t xml:space="preserve"> (Anura)</w:t>
      </w:r>
      <w:r w:rsidRPr="00B36BBC">
        <w:rPr>
          <w:rFonts w:ascii="Times New Roman" w:eastAsia="Times New Roman" w:hAnsi="Times New Roman" w:cs="Times New Roman"/>
          <w:sz w:val="24"/>
          <w:szCs w:val="24"/>
          <w:rtl/>
          <w:lang w:eastAsia="en-GB"/>
        </w:rPr>
        <w:t>، أو ما تُسمى</w:t>
      </w:r>
      <w:r w:rsidRPr="00B36BBC">
        <w:rPr>
          <w:rFonts w:ascii="Times New Roman" w:eastAsia="Times New Roman" w:hAnsi="Times New Roman" w:cs="Times New Roman"/>
          <w:sz w:val="24"/>
          <w:szCs w:val="24"/>
          <w:lang w:eastAsia="en-GB"/>
        </w:rPr>
        <w:t xml:space="preserve"> (Salientia)</w:t>
      </w:r>
      <w:r w:rsidRPr="00B36BBC">
        <w:rPr>
          <w:rFonts w:ascii="Times New Roman" w:eastAsia="Times New Roman" w:hAnsi="Times New Roman" w:cs="Times New Roman"/>
          <w:sz w:val="24"/>
          <w:szCs w:val="24"/>
          <w:rtl/>
          <w:lang w:eastAsia="en-GB"/>
        </w:rPr>
        <w:t>، وتحتوي تلك المجموعة في الأساس على الضفادع، مما أدى إلى جعلها واحدة من الرتب الأهم في الفصل</w:t>
      </w:r>
      <w:r w:rsidRPr="00B36BBC">
        <w:rPr>
          <w:rFonts w:ascii="Times New Roman" w:eastAsia="Times New Roman" w:hAnsi="Times New Roman" w:cs="Times New Roman"/>
          <w:sz w:val="24"/>
          <w:szCs w:val="24"/>
          <w:lang w:eastAsia="en-GB"/>
        </w:rPr>
        <w:t>.</w:t>
      </w:r>
    </w:p>
    <w:p w14:paraId="4E7472DC" w14:textId="77777777" w:rsidR="00B36BBC" w:rsidRPr="00B36BBC" w:rsidRDefault="00B36BBC" w:rsidP="00B36BBC">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b/>
          <w:bCs/>
          <w:sz w:val="24"/>
          <w:szCs w:val="24"/>
          <w:rtl/>
          <w:lang w:eastAsia="en-GB"/>
        </w:rPr>
        <w:t>الضفادع الثعبانية</w:t>
      </w:r>
      <w:r w:rsidRPr="00B36BBC">
        <w:rPr>
          <w:rFonts w:ascii="Times New Roman" w:eastAsia="Times New Roman" w:hAnsi="Times New Roman" w:cs="Times New Roman"/>
          <w:b/>
          <w:bCs/>
          <w:sz w:val="24"/>
          <w:szCs w:val="24"/>
          <w:lang w:eastAsia="en-GB"/>
        </w:rPr>
        <w:t>:</w:t>
      </w:r>
      <w:r w:rsidRPr="00B36BBC">
        <w:rPr>
          <w:rFonts w:ascii="Times New Roman" w:eastAsia="Times New Roman" w:hAnsi="Times New Roman" w:cs="Times New Roman"/>
          <w:sz w:val="24"/>
          <w:szCs w:val="24"/>
          <w:lang w:eastAsia="en-GB"/>
        </w:rPr>
        <w:t xml:space="preserve"> </w:t>
      </w:r>
      <w:r w:rsidRPr="00B36BBC">
        <w:rPr>
          <w:rFonts w:ascii="Times New Roman" w:eastAsia="Times New Roman" w:hAnsi="Times New Roman" w:cs="Times New Roman"/>
          <w:sz w:val="24"/>
          <w:szCs w:val="24"/>
          <w:rtl/>
          <w:lang w:eastAsia="en-GB"/>
        </w:rPr>
        <w:t>كذلك هذا النوع من البرمائيات يأتي في مجموعة (أبودا) على اعتبار كونها من أقل الأنظمة في الانتشار، بجانب أن تلك الضفادع الثعبانية تعيش في الجداول والأرض</w:t>
      </w:r>
      <w:r w:rsidRPr="00B36BBC">
        <w:rPr>
          <w:rFonts w:ascii="Times New Roman" w:eastAsia="Times New Roman" w:hAnsi="Times New Roman" w:cs="Times New Roman"/>
          <w:sz w:val="24"/>
          <w:szCs w:val="24"/>
          <w:lang w:eastAsia="en-GB"/>
        </w:rPr>
        <w:t>.</w:t>
      </w:r>
    </w:p>
    <w:p w14:paraId="64674623" w14:textId="77777777" w:rsidR="00B36BBC" w:rsidRPr="00B36BBC" w:rsidRDefault="00B36BBC" w:rsidP="00B36BBC">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b/>
          <w:bCs/>
          <w:sz w:val="24"/>
          <w:szCs w:val="24"/>
          <w:rtl/>
          <w:lang w:eastAsia="en-GB"/>
        </w:rPr>
        <w:t>السمندل</w:t>
      </w:r>
      <w:r w:rsidRPr="00B36BBC">
        <w:rPr>
          <w:rFonts w:ascii="Times New Roman" w:eastAsia="Times New Roman" w:hAnsi="Times New Roman" w:cs="Times New Roman"/>
          <w:b/>
          <w:bCs/>
          <w:sz w:val="24"/>
          <w:szCs w:val="24"/>
          <w:lang w:eastAsia="en-GB"/>
        </w:rPr>
        <w:t>:</w:t>
      </w:r>
      <w:r w:rsidRPr="00B36BBC">
        <w:rPr>
          <w:rFonts w:ascii="Times New Roman" w:eastAsia="Times New Roman" w:hAnsi="Times New Roman" w:cs="Times New Roman"/>
          <w:sz w:val="24"/>
          <w:szCs w:val="24"/>
          <w:lang w:eastAsia="en-GB"/>
        </w:rPr>
        <w:t xml:space="preserve"> </w:t>
      </w:r>
      <w:r w:rsidRPr="00B36BBC">
        <w:rPr>
          <w:rFonts w:ascii="Times New Roman" w:eastAsia="Times New Roman" w:hAnsi="Times New Roman" w:cs="Times New Roman"/>
          <w:sz w:val="24"/>
          <w:szCs w:val="24"/>
          <w:rtl/>
          <w:lang w:eastAsia="en-GB"/>
        </w:rPr>
        <w:t>تشتمل عليها مجموعة</w:t>
      </w:r>
      <w:r w:rsidRPr="00B36BBC">
        <w:rPr>
          <w:rFonts w:ascii="Times New Roman" w:eastAsia="Times New Roman" w:hAnsi="Times New Roman" w:cs="Times New Roman"/>
          <w:sz w:val="24"/>
          <w:szCs w:val="24"/>
          <w:lang w:eastAsia="en-GB"/>
        </w:rPr>
        <w:t xml:space="preserve"> (Urodela)</w:t>
      </w:r>
      <w:r w:rsidRPr="00B36BBC">
        <w:rPr>
          <w:rFonts w:ascii="Times New Roman" w:eastAsia="Times New Roman" w:hAnsi="Times New Roman" w:cs="Times New Roman"/>
          <w:sz w:val="24"/>
          <w:szCs w:val="24"/>
          <w:rtl/>
          <w:lang w:eastAsia="en-GB"/>
        </w:rPr>
        <w:t>، والسمندل له جسمًا طويلًا ولكنه نحيل، وأيضًا يحتوي على أقل عدد من العظام في جمجمته</w:t>
      </w:r>
      <w:r w:rsidRPr="00B36BBC">
        <w:rPr>
          <w:rFonts w:ascii="Times New Roman" w:eastAsia="Times New Roman" w:hAnsi="Times New Roman" w:cs="Times New Roman"/>
          <w:sz w:val="24"/>
          <w:szCs w:val="24"/>
          <w:lang w:eastAsia="en-GB"/>
        </w:rPr>
        <w:t>.</w:t>
      </w:r>
    </w:p>
    <w:p w14:paraId="68FA978F" w14:textId="77777777" w:rsidR="00B36BBC" w:rsidRPr="00B36BBC" w:rsidRDefault="00B36BBC" w:rsidP="00B36BBC">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36BBC">
        <w:rPr>
          <w:rFonts w:ascii="Times New Roman" w:eastAsia="Times New Roman" w:hAnsi="Times New Roman" w:cs="Times New Roman"/>
          <w:b/>
          <w:bCs/>
          <w:sz w:val="27"/>
          <w:szCs w:val="27"/>
          <w:rtl/>
          <w:lang w:eastAsia="en-GB"/>
        </w:rPr>
        <w:t>خصائص البرمائيات</w:t>
      </w:r>
    </w:p>
    <w:p w14:paraId="709549E6" w14:textId="3FF515C1"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البرمائيات تعتبر مثل غيرها من المجموعات الحيوانية، حيث إنها تمتلك العديد من الخصائص المميزة لهذا التصنيف من الكائنات، وفي الآتي توضيح لخصائص البرمائيات</w:t>
      </w:r>
      <w:r>
        <w:rPr>
          <w:rFonts w:ascii="Times New Roman" w:eastAsia="Times New Roman" w:hAnsi="Times New Roman" w:cs="Times New Roman" w:hint="cs"/>
          <w:sz w:val="24"/>
          <w:szCs w:val="24"/>
          <w:rtl/>
          <w:lang w:eastAsia="en-GB"/>
        </w:rPr>
        <w:t>:</w:t>
      </w:r>
      <w:r w:rsidRPr="00B36BBC">
        <w:rPr>
          <w:rFonts w:ascii="Times New Roman" w:eastAsia="Times New Roman" w:hAnsi="Times New Roman" w:cs="Times New Roman"/>
          <w:sz w:val="24"/>
          <w:szCs w:val="24"/>
          <w:lang w:eastAsia="en-GB"/>
        </w:rPr>
        <w:t xml:space="preserve"> </w:t>
      </w:r>
    </w:p>
    <w:p w14:paraId="2A40ED8C" w14:textId="77777777" w:rsidR="00B36BBC" w:rsidRPr="00B36BBC" w:rsidRDefault="00B36BBC" w:rsidP="00B36BBC">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lastRenderedPageBreak/>
        <w:t>تعيش البرمائيات فيما بين الماء والأرض، كما أنه منذ مولدها تظل في الماء، ولكن يبدأ التطور الطبيعي لها في جعلها تعيش بالمقام الأول على الأرض، وفي أي مكان تعيش فيه ينبغي أن تحصل تلك الحيوانات على بيئة رطبة</w:t>
      </w:r>
      <w:r w:rsidRPr="00B36BBC">
        <w:rPr>
          <w:rFonts w:ascii="Times New Roman" w:eastAsia="Times New Roman" w:hAnsi="Times New Roman" w:cs="Times New Roman"/>
          <w:sz w:val="24"/>
          <w:szCs w:val="24"/>
          <w:lang w:eastAsia="en-GB"/>
        </w:rPr>
        <w:t>.</w:t>
      </w:r>
    </w:p>
    <w:p w14:paraId="17E5EA68" w14:textId="77777777" w:rsidR="00B36BBC" w:rsidRPr="00B36BBC" w:rsidRDefault="00B36BBC" w:rsidP="00B36BBC">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حينما يرتبط الأمر بالتكاثر، فإن البرمائيات لا تحتاج إلى التزاوج قبل أن تُخرج بيضًا قوامه يشبه الهلام، ومن ثم يتم إخصاب هذا البيض بعدها</w:t>
      </w:r>
      <w:r w:rsidRPr="00B36BBC">
        <w:rPr>
          <w:rFonts w:ascii="Times New Roman" w:eastAsia="Times New Roman" w:hAnsi="Times New Roman" w:cs="Times New Roman"/>
          <w:sz w:val="24"/>
          <w:szCs w:val="24"/>
          <w:lang w:eastAsia="en-GB"/>
        </w:rPr>
        <w:t>.</w:t>
      </w:r>
    </w:p>
    <w:p w14:paraId="6A5E4363" w14:textId="77777777" w:rsidR="00B36BBC" w:rsidRPr="00B36BBC" w:rsidRDefault="00B36BBC" w:rsidP="00B36BBC">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تمتلك البرمائيات أربعة أرجل مثل الشخص البالغ، في حين أنه يوجد القليل من الاستثناءات، ولكن الغالبية لهم هذا العدد من الأرجل</w:t>
      </w:r>
      <w:r w:rsidRPr="00B36BBC">
        <w:rPr>
          <w:rFonts w:ascii="Times New Roman" w:eastAsia="Times New Roman" w:hAnsi="Times New Roman" w:cs="Times New Roman"/>
          <w:sz w:val="24"/>
          <w:szCs w:val="24"/>
          <w:lang w:eastAsia="en-GB"/>
        </w:rPr>
        <w:t>.</w:t>
      </w:r>
    </w:p>
    <w:p w14:paraId="3D4C223A" w14:textId="77777777" w:rsidR="00B36BBC" w:rsidRPr="00B36BBC" w:rsidRDefault="00B36BBC" w:rsidP="00B36BBC">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البرمائيات من ذوات الدم البارد، مثل: الأسماك والزواحف، مما يدل على كونها تعمل على مطابقة درجة حرارتها الداخلية مع درجات الحرارة المحيطة بها، ومع قيامها بهذا، فإنها تمنع البيئة من تدمير جسمها</w:t>
      </w:r>
      <w:r w:rsidRPr="00B36BBC">
        <w:rPr>
          <w:rFonts w:ascii="Times New Roman" w:eastAsia="Times New Roman" w:hAnsi="Times New Roman" w:cs="Times New Roman"/>
          <w:sz w:val="24"/>
          <w:szCs w:val="24"/>
          <w:lang w:eastAsia="en-GB"/>
        </w:rPr>
        <w:t>.</w:t>
      </w:r>
    </w:p>
    <w:p w14:paraId="2CC9EF2D" w14:textId="77777777" w:rsidR="00B36BBC" w:rsidRPr="00B36BBC" w:rsidRDefault="00B36BBC" w:rsidP="00B36BB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36BBC">
        <w:rPr>
          <w:rFonts w:ascii="Times New Roman" w:eastAsia="Times New Roman" w:hAnsi="Times New Roman" w:cs="Times New Roman"/>
          <w:b/>
          <w:bCs/>
          <w:sz w:val="36"/>
          <w:szCs w:val="36"/>
          <w:rtl/>
          <w:lang w:eastAsia="en-GB"/>
        </w:rPr>
        <w:t>خاتمة بحث عن البرمائيات للصف الرابع الابتدائي</w:t>
      </w:r>
    </w:p>
    <w:p w14:paraId="59E95E99" w14:textId="7EF4F709" w:rsidR="00B36BBC" w:rsidRPr="00B36BBC" w:rsidRDefault="00B36BBC" w:rsidP="00B36BB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36BBC">
        <w:rPr>
          <w:rFonts w:ascii="Times New Roman" w:eastAsia="Times New Roman" w:hAnsi="Times New Roman" w:cs="Times New Roman"/>
          <w:sz w:val="24"/>
          <w:szCs w:val="24"/>
          <w:rtl/>
          <w:lang w:eastAsia="en-GB"/>
        </w:rPr>
        <w:t>تعتمد البرمائيات بطريقة رئيسية على الإمدادات المتضمنة على المياه العذبة في البيئة، بينما هذا الاعتماد يكون مختلفًا بشكل كبير بين أنواع البرمائيات، علاوةً على اختلافه فيما بين مدى دورة حياة الأنواع الفردية، ومن وجهة نظر العلم، تشكل تلك العلاقة الديناميكية مع أنظمة المياه العذبة التحدي الأكبر، لأنها تحتاج إلى مزج التفاعلات والعمليات التي تتم في جميع الموائل المائية والبرية بالنسبة لدراسة تلك الأنواع</w:t>
      </w:r>
      <w:r>
        <w:rPr>
          <w:rFonts w:ascii="Times New Roman" w:eastAsia="Times New Roman" w:hAnsi="Times New Roman" w:cs="Times New Roman" w:hint="cs"/>
          <w:sz w:val="24"/>
          <w:szCs w:val="24"/>
          <w:rtl/>
          <w:lang w:eastAsia="en-GB"/>
        </w:rPr>
        <w:t>.</w:t>
      </w:r>
    </w:p>
    <w:p w14:paraId="6A3FC477"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041"/>
    <w:multiLevelType w:val="multilevel"/>
    <w:tmpl w:val="CBF2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46CF3"/>
    <w:multiLevelType w:val="multilevel"/>
    <w:tmpl w:val="CE0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81DE4"/>
    <w:multiLevelType w:val="multilevel"/>
    <w:tmpl w:val="EF1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399126">
    <w:abstractNumId w:val="0"/>
  </w:num>
  <w:num w:numId="2" w16cid:durableId="1643386487">
    <w:abstractNumId w:val="2"/>
  </w:num>
  <w:num w:numId="3" w16cid:durableId="21281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A7"/>
    <w:rsid w:val="00583D17"/>
    <w:rsid w:val="006044A7"/>
    <w:rsid w:val="00867737"/>
    <w:rsid w:val="00B36BBC"/>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42AD"/>
  <w15:chartTrackingRefBased/>
  <w15:docId w15:val="{988C4998-725A-4187-92F8-E3FCA343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2022-09-26T19:28:00Z</dcterms:created>
  <dcterms:modified xsi:type="dcterms:W3CDTF">2022-09-26T19:29:00Z</dcterms:modified>
</cp:coreProperties>
</file>