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F6BA"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مقدمة تعبير عن رؤية 2030 بالانجليزي قصير</w:t>
      </w:r>
    </w:p>
    <w:p w14:paraId="22E4FB8A" w14:textId="77777777"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t>In order to obtain a vibrant society, the Kingdom, through Vision 2030, focuses on citizens, as well as on the Islamic religion, and this will be done through a set of commitments, including raising the number of Umrah pilgrims from the current number of 8 million until it reaches 30 million in one year.</w:t>
      </w:r>
    </w:p>
    <w:p w14:paraId="459298ED"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مقدمة تعبير عن رؤية 2030 بالانجليزي قصير</w:t>
      </w:r>
    </w:p>
    <w:p w14:paraId="240193FE" w14:textId="6ED754C9"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حتى يتم الحصول على مجتمع ينبض بالحياة، تركز المملكة من خلال رؤية 2030 على المواطنين، كما تركز على الدين الإسلامي، وسوف يتم هذا عن طريق مجموعة من الالتزامات، والتي من ضمنها رفع عدد المعتمرين من العدد الحالي وهو 8 ملايين حتى يصل إلى 30 مليونًا في العام الواحد</w:t>
      </w:r>
      <w:r>
        <w:rPr>
          <w:rFonts w:ascii="Times New Roman" w:eastAsia="Times New Roman" w:hAnsi="Times New Roman" w:cs="Times New Roman" w:hint="cs"/>
          <w:sz w:val="24"/>
          <w:szCs w:val="24"/>
          <w:rtl/>
          <w:lang w:eastAsia="en-GB"/>
        </w:rPr>
        <w:t>.</w:t>
      </w:r>
    </w:p>
    <w:p w14:paraId="6B972D38"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تعبير عن رؤية 2030 بالانجليزي قصير</w:t>
      </w:r>
    </w:p>
    <w:p w14:paraId="21AEB528" w14:textId="08B71E30"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t>Through Vision 2030, the largest Islamic Museum around the world was established, in addition to making the number of heritage sites in Saudi Arabia double than before, which were registered in UNESCO, in addition to stimulating growth in recreational and cultural opportunities within the Kingdom of Saudi Arabia to promote healthy lifestyles, as The number of citizens who exercise at least once a week increases from 13% to 40%, and the cities of the Kingdom have also been developed so that three cities are included in the top 100 cities in the world</w:t>
      </w:r>
      <w:r>
        <w:rPr>
          <w:rFonts w:ascii="Times New Roman" w:eastAsia="Times New Roman" w:hAnsi="Times New Roman" w:cs="Times New Roman" w:hint="cs"/>
          <w:sz w:val="24"/>
          <w:szCs w:val="24"/>
          <w:rtl/>
          <w:lang w:eastAsia="en-GB"/>
        </w:rPr>
        <w:t>.</w:t>
      </w:r>
    </w:p>
    <w:p w14:paraId="46688417"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تعبير عن رؤية 2030 بالانجليزي قصير</w:t>
      </w:r>
    </w:p>
    <w:p w14:paraId="32A047EA" w14:textId="30054A9D"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من خلال رؤية 2030 تم تأسيس المتحف الإسلامي الأكبر حول العالم، بالإضافة إلى جعل عدد المواقع التراثية في السعودية الضعف عن ذي قبل، والتي تم تسجيلها في منظمة اليونسكو، إلى جانب تحفيز النمو في الفرص الترفيهية والثقافية داخل المملكة العربية السعودية لتعزيز الأنماط الصحية للحياة، إذ يزداد عدد المواطنين الذين يقومون بممارسة الرياضة لمرة واحدة على الأقل في الأسبوع من 13% حتى 40%، وأيضًا تم تطوير مدن المملكة بحيث تم تضمين ثلاث مدن في أفضل 100 مدينة على مستوى العالم</w:t>
      </w:r>
      <w:r>
        <w:rPr>
          <w:rFonts w:ascii="Times New Roman" w:eastAsia="Times New Roman" w:hAnsi="Times New Roman" w:cs="Times New Roman" w:hint="cs"/>
          <w:sz w:val="24"/>
          <w:szCs w:val="24"/>
          <w:rtl/>
          <w:lang w:eastAsia="en-GB"/>
        </w:rPr>
        <w:t>.</w:t>
      </w:r>
      <w:r w:rsidRPr="004C1118">
        <w:rPr>
          <w:rFonts w:ascii="Times New Roman" w:eastAsia="Times New Roman" w:hAnsi="Times New Roman" w:cs="Times New Roman"/>
          <w:sz w:val="24"/>
          <w:szCs w:val="24"/>
          <w:lang w:eastAsia="en-GB"/>
        </w:rPr>
        <w:t xml:space="preserve"> </w:t>
      </w:r>
    </w:p>
    <w:p w14:paraId="49F3A284"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خاتمة تعبير عن رؤية 2030 بالانجليزي قصير</w:t>
      </w:r>
    </w:p>
    <w:p w14:paraId="22AE78DF" w14:textId="77777777"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t>In order to realize the great potential of Vision 2030, Saudi Arabia focuses on zero tolerance for all levels of corruption, as well as stimulating transparency by expanding online services, in addition to stimulating government standards, and also, the King Salman Program for Human Resource Development has been established. Training more than 500,000 government employees to implement best practice practices.</w:t>
      </w:r>
    </w:p>
    <w:p w14:paraId="1A5FD177"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خاتمة تعبير عن رؤية 2030 بالانجليزي قصير</w:t>
      </w:r>
    </w:p>
    <w:p w14:paraId="68F37C86" w14:textId="2EEFE2BD"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حتى يتم تحقيق تلك الإمكانات العظيمة من رؤية 2030، تركز السعودية على عدم التسامح بشكل مطلق مع كافة مستويات الفساد، فضلًا عن تحفيز الشفافية عن طريق توسيع الخدمات عبر الإنترنت، إضافةً إلى تحفيز معايير الحكومة، وكذلك، قد تأسس برنامج الملك سلمان الخاص بتنمية الموارد البشرية وتدريب ما يزيد عن 500 ألف موظف حكومي للقيام بأفضل الممارسات العملية</w:t>
      </w:r>
      <w:r>
        <w:rPr>
          <w:rFonts w:ascii="Times New Roman" w:eastAsia="Times New Roman" w:hAnsi="Times New Roman" w:cs="Times New Roman" w:hint="cs"/>
          <w:sz w:val="24"/>
          <w:szCs w:val="24"/>
          <w:rtl/>
          <w:lang w:eastAsia="en-GB"/>
        </w:rPr>
        <w:t>.</w:t>
      </w:r>
    </w:p>
    <w:p w14:paraId="5FFD06A8"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تعبير عن رؤية 2030 بالإنجليزي مع الترجمة</w:t>
      </w:r>
    </w:p>
    <w:p w14:paraId="08F53D0B" w14:textId="77777777"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lastRenderedPageBreak/>
        <w:t>In order to obtain a prosperous economy, Saudi Arabia will work to diversify its economy, in addition to creating dynamic job opportunities for citizens, and this will also be done through commitment to educational programs, entrepreneurship, and innovation, including: the economic diversification of the state through continued privatization of assets State-owned, including the establishment of a sovereign wealth fund, which is financed by the partial subscription of Saudi Aramco, and opened backward industries, such as: manufacturing, renewable energy, and tourism, in addition to developing curricula and standards for educational institutions in the Kingdom of Saudi Arabia initially. From childhood to higher education, to reach comprehensive development by 2030, and then the Kingdom will have at least five universities in the list of the top 200 universities in the world, in addition to focusing in a large way on small and medium companies by enhancing financial assistance .</w:t>
      </w:r>
    </w:p>
    <w:p w14:paraId="43337296"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تعبير عن رؤية 2030 بالإنجليزي</w:t>
      </w:r>
    </w:p>
    <w:p w14:paraId="27BFC90C" w14:textId="262BC10E"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حتى يتم الحصول على اقتصاد مزدهر، سوف تعمل السعودية على تنويع الاقتصاد الخاص بها، بجانب خلق فرص عمل ديناميكية للمواطنين، وأيضًا سوف يتم هذا عن طريق الالتزام بالبرامج التعليمية، ريادة الأعمال، والابتكار، بما يتضمن في ذلك: التنوع الاقتصادي للدولة عبر استمرار الخصخصة للأصول المملوكة للدولة، ومن ضمن هذا تأسيس صندوق سيادي للثروة، والذي يتم تمويله بواسطة الاكتتاب الجزئي الخاص بشركة أرامكو السعودية، كما فُتحت الصناعات المتخلفة، مثل: التصنيع، الطاقة المتجددة، والسياحة، بالإضافة إلى تنمية المناهج والمعايير التي تخص المؤسسات التعليمية في المملكة العربية السعودية بدايةً من مرحلة الطفولة وحتى مرحلة التعليم العالي على أن تصل إلى التنمية الشاملة بحلول عام 2030م، وحينها سوف تمتلك المملكة حوالي خمس جامعات على أقل تقدير ضمن قائمة أفضل 200 جامعة على مستوى العالم، إلى جانب التركيز بطريقة كبيرة على الشركات الصغيرة والمتوسطة من قِبل تعزيز المساعدة المالية</w:t>
      </w:r>
      <w:r>
        <w:rPr>
          <w:rFonts w:ascii="Times New Roman" w:eastAsia="Times New Roman" w:hAnsi="Times New Roman" w:cs="Times New Roman" w:hint="cs"/>
          <w:sz w:val="24"/>
          <w:szCs w:val="24"/>
          <w:rtl/>
          <w:lang w:eastAsia="en-GB"/>
        </w:rPr>
        <w:t>.</w:t>
      </w:r>
    </w:p>
    <w:p w14:paraId="0390A210"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موضوع تعبير عن رؤية 2030 بالإنجليزي</w:t>
      </w:r>
    </w:p>
    <w:p w14:paraId="5EA5E4FA" w14:textId="77777777"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t>Under the patronage of the Custodian of the Two Holy Mosques, Vision 2030 was launched, which is a road map, which was developed by His Royal Highness, Crown Prince Mohammed bin Salman Al Saud, to harness the powers that God has bestowed upon Saudi Arabia, which gave it the strategic position and investment power it enjoys today. It is a privileged position in the heart of the Islamic and Arab worlds, as the comprehensive interest of the Kingdom of Saudi Arabia by its leadership helped to harness its own capabilities to achieve the desired ambitions, since since the vision was launched, the state has laid the foundation through which unprecedented reforms were carried out in the model The government has faced many challenges, which made it gain an uncountable number of experiences, which improved its confidence in achieving future goals.</w:t>
      </w:r>
    </w:p>
    <w:p w14:paraId="1D4E2842"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موضوع تعبير عن رؤية 2030</w:t>
      </w:r>
    </w:p>
    <w:p w14:paraId="5A6B32DC" w14:textId="1AE8D0E9"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برعاية خادم الحرمين الشريفين، أُطلقت رؤية 2030، وهي عبارة عن خريطة للطريق، والتي تم وضعها بواسطة صاحب السمو الملكي ولي العهد الأمير محمد بن سلمان آل سعود، ليتم تسخير القوى التي أنعم الله بها على السعودية، والتي منحتها المكانة الاستراتيجية والقوة الاستثمارية المتمتعة بها اليوم، فهي مكانة متميزة في قلب العالمين الإسلامي والعربي، حيث إن الاهتمام الشامل للمملكة العربية السعودية من قبل قيادتها ساعد على تسخير الإمكانات الخاصة بها ليتم تحقيق الطموحات المرغوبة، إذ أنه منذ أُطلقت الرؤية، قامت الدولة بوضع الأساس الذي تم عبره إجراء إصلاحات لم تُسبق في النموذج التشغيلي الخاص بالقطاع الاقتصادي والعام للمجتمع، مما ساهم في وضع أسس النجاح والتقدم لمستقبل أفضل، فإن الحكومة واجهت الكثير من التحديات، وهو ما جعلها تكتسب عددًا لا يمكن احصائه من الخبرات، مما حسّن ثقتها في تحقيق الأهداف المستقبلية</w:t>
      </w:r>
      <w:r>
        <w:rPr>
          <w:rFonts w:ascii="Times New Roman" w:eastAsia="Times New Roman" w:hAnsi="Times New Roman" w:cs="Times New Roman" w:hint="cs"/>
          <w:sz w:val="24"/>
          <w:szCs w:val="24"/>
          <w:rtl/>
          <w:lang w:eastAsia="en-GB"/>
        </w:rPr>
        <w:t>.</w:t>
      </w:r>
      <w:r w:rsidRPr="004C1118">
        <w:rPr>
          <w:rFonts w:ascii="Times New Roman" w:eastAsia="Times New Roman" w:hAnsi="Times New Roman" w:cs="Times New Roman"/>
          <w:sz w:val="24"/>
          <w:szCs w:val="24"/>
          <w:lang w:eastAsia="en-GB"/>
        </w:rPr>
        <w:t xml:space="preserve"> </w:t>
      </w:r>
    </w:p>
    <w:p w14:paraId="5D8AF551" w14:textId="77777777" w:rsidR="004C1118" w:rsidRPr="004C1118" w:rsidRDefault="004C1118" w:rsidP="004C111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4C1118">
        <w:rPr>
          <w:rFonts w:ascii="Times New Roman" w:eastAsia="Times New Roman" w:hAnsi="Times New Roman" w:cs="Times New Roman"/>
          <w:b/>
          <w:bCs/>
          <w:sz w:val="36"/>
          <w:szCs w:val="36"/>
          <w:rtl/>
          <w:lang w:eastAsia="en-GB"/>
        </w:rPr>
        <w:t>تعبير عن أهداف رؤية 2030 بالإنجليزي قصير</w:t>
      </w:r>
    </w:p>
    <w:p w14:paraId="36F204A2" w14:textId="77777777" w:rsidR="004C1118" w:rsidRPr="004C1118" w:rsidRDefault="004C1118" w:rsidP="004C1118">
      <w:pPr>
        <w:spacing w:before="100" w:beforeAutospacing="1" w:after="100" w:afterAutospacing="1" w:line="240" w:lineRule="auto"/>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lang w:eastAsia="en-GB"/>
        </w:rPr>
        <w:lastRenderedPageBreak/>
        <w:t>Vision 2030 is the path that Crown Prince Mohammed bin Salman Al Saud paved for all the citizens of the Kingdom, as his wise decision stemmed from his confidence in the coming generations as well as his attempt to build a brilliant future for the Saudi people, in addition to His Highness’s design of that project in the short and long term As he worked on dividing the goals of the vision over the years 2020 AD and 2030 AD, during the course of 2020 AD, Saudi Arabia included 450 clubs for amateurs of all cultural and recreational activities, in addition to raising the level of home ownership for families to reach 70%, while the achievements of 2030 AD are many, the most important of which is raising the level of home ownership for families to reach 70%. The absorptive capacity to receive pilgrims, as well as raising the classification of cities in the Kingdom of Saudi Arabia.</w:t>
      </w:r>
    </w:p>
    <w:p w14:paraId="7DA89D61" w14:textId="77777777" w:rsidR="004C1118" w:rsidRPr="004C1118" w:rsidRDefault="004C1118" w:rsidP="004C1118">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4C1118">
        <w:rPr>
          <w:rFonts w:ascii="Times New Roman" w:eastAsia="Times New Roman" w:hAnsi="Times New Roman" w:cs="Times New Roman"/>
          <w:b/>
          <w:bCs/>
          <w:sz w:val="27"/>
          <w:szCs w:val="27"/>
          <w:rtl/>
          <w:lang w:eastAsia="en-GB"/>
        </w:rPr>
        <w:t>ترجمة تعبير عن أهداف رؤية 2030 بالإنجليزي قصير</w:t>
      </w:r>
    </w:p>
    <w:p w14:paraId="48AA8CF8" w14:textId="01A2BD32" w:rsidR="004C1118" w:rsidRPr="004C1118" w:rsidRDefault="004C1118" w:rsidP="004C111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C1118">
        <w:rPr>
          <w:rFonts w:ascii="Times New Roman" w:eastAsia="Times New Roman" w:hAnsi="Times New Roman" w:cs="Times New Roman"/>
          <w:sz w:val="24"/>
          <w:szCs w:val="24"/>
          <w:rtl/>
          <w:lang w:eastAsia="en-GB"/>
        </w:rPr>
        <w:t>تعد رؤية 2030 هي الطريق الذي مهده ولي العهد محمد بن سلمان آل سعود لجميع مواطني المملكة، حيث إن قراره الحكيم هذا نبع عن ثقته في الأجيال القادمة فضلًا عن محاولته لبناء مستقبلًا باهرًا للشعب السعودي، إضافةً إلى قيام صاحب السمو برسم ذلك المشروع على المدى القريب والبعيد، إذ عمل على تقسيم أهداف الرؤية على مدار عاميّ 2020م و2030م، فعلى مدار عام 2020م كانت السعودية تتضمن على 450 نادٍ لهواة كل الأنشطة الثقافية والترفيهية، إضافةً إلى رفعه مستوى تمليك المنازل للأسر لكي تبلغ 70%، بينما إنجازات 2030م فهي كثيرة، ومن أهمها رفع الطاقة الاستيعابية لاستقبال حجاج بيت الله الحرام، وكذلك رفع تصنيف مدن المملكة العربية السعودية</w:t>
      </w:r>
      <w:r>
        <w:rPr>
          <w:rFonts w:ascii="Times New Roman" w:eastAsia="Times New Roman" w:hAnsi="Times New Roman" w:cs="Times New Roman" w:hint="cs"/>
          <w:sz w:val="24"/>
          <w:szCs w:val="24"/>
          <w:rtl/>
          <w:lang w:eastAsia="en-GB"/>
        </w:rPr>
        <w:t>.</w:t>
      </w:r>
    </w:p>
    <w:p w14:paraId="37D85856"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F8"/>
    <w:rsid w:val="004C1118"/>
    <w:rsid w:val="00583D17"/>
    <w:rsid w:val="00867737"/>
    <w:rsid w:val="00C17EF8"/>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450"/>
  <w15:chartTrackingRefBased/>
  <w15:docId w15:val="{9E6EFF86-E220-4B40-B16A-F550AD2D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2022-09-07T20:09:00Z</dcterms:created>
  <dcterms:modified xsi:type="dcterms:W3CDTF">2022-09-07T20:12:00Z</dcterms:modified>
</cp:coreProperties>
</file>